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B45" w:rsidRDefault="00A34802">
      <w:pPr>
        <w:shd w:val="clear" w:color="auto" w:fill="FFFFFF"/>
        <w:spacing w:line="540" w:lineRule="exact"/>
        <w:ind w:firstLineChars="0" w:firstLine="0"/>
        <w:jc w:val="center"/>
        <w:outlineLvl w:val="0"/>
        <w:rPr>
          <w:rFonts w:ascii="黑体" w:eastAsia="黑体" w:hAnsi="黑体" w:cs="Times New Roman"/>
          <w:b/>
          <w:bCs/>
          <w:color w:val="333333"/>
          <w:sz w:val="36"/>
          <w:szCs w:val="36"/>
        </w:rPr>
      </w:pPr>
      <w:bookmarkStart w:id="0" w:name="_Toc492645197"/>
      <w:r>
        <w:rPr>
          <w:rFonts w:ascii="黑体" w:eastAsia="黑体" w:hAnsi="黑体" w:cs="Times New Roman" w:hint="eastAsia"/>
          <w:b/>
          <w:bCs/>
          <w:color w:val="333333"/>
          <w:sz w:val="36"/>
          <w:szCs w:val="36"/>
        </w:rPr>
        <w:t>山东大学科学技术合同管理实施细则</w:t>
      </w:r>
      <w:bookmarkEnd w:id="0"/>
    </w:p>
    <w:p w:rsidR="006E3B45" w:rsidRDefault="006E3B45">
      <w:pPr>
        <w:shd w:val="clear" w:color="auto" w:fill="FFFFFF"/>
        <w:spacing w:line="540" w:lineRule="exact"/>
        <w:ind w:firstLineChars="0" w:firstLine="0"/>
        <w:jc w:val="center"/>
        <w:outlineLvl w:val="0"/>
        <w:rPr>
          <w:rFonts w:ascii="黑体" w:eastAsia="黑体" w:hAnsi="黑体" w:cs="Times New Roman"/>
          <w:b/>
          <w:bCs/>
          <w:color w:val="333333"/>
          <w:sz w:val="36"/>
          <w:szCs w:val="36"/>
        </w:rPr>
      </w:pPr>
    </w:p>
    <w:p w:rsidR="006E3B45" w:rsidRDefault="00A34802">
      <w:pPr>
        <w:shd w:val="clear" w:color="auto" w:fill="FFFFFF"/>
        <w:spacing w:line="540" w:lineRule="exact"/>
        <w:ind w:firstLineChars="0" w:firstLine="0"/>
        <w:jc w:val="center"/>
        <w:rPr>
          <w:rFonts w:cs="Times New Roman"/>
          <w:color w:val="333333"/>
          <w:szCs w:val="28"/>
        </w:rPr>
      </w:pPr>
      <w:r>
        <w:rPr>
          <w:rFonts w:cs="Times New Roman" w:hint="eastAsia"/>
          <w:color w:val="333333"/>
          <w:szCs w:val="28"/>
        </w:rPr>
        <w:t>山大</w:t>
      </w:r>
      <w:r>
        <w:rPr>
          <w:rFonts w:cs="Times New Roman" w:hint="eastAsia"/>
          <w:color w:val="333333"/>
          <w:szCs w:val="28"/>
        </w:rPr>
        <w:t>科</w:t>
      </w:r>
      <w:r>
        <w:rPr>
          <w:rFonts w:cs="Times New Roman" w:hint="eastAsia"/>
          <w:color w:val="333333"/>
          <w:szCs w:val="28"/>
        </w:rPr>
        <w:t>字〔</w:t>
      </w:r>
      <w:r>
        <w:rPr>
          <w:rFonts w:cs="Times New Roman"/>
          <w:color w:val="333333"/>
          <w:szCs w:val="28"/>
        </w:rPr>
        <w:t>2017</w:t>
      </w:r>
      <w:r>
        <w:rPr>
          <w:rFonts w:cs="Times New Roman" w:hint="eastAsia"/>
          <w:color w:val="333333"/>
          <w:szCs w:val="28"/>
        </w:rPr>
        <w:t>〕</w:t>
      </w:r>
      <w:r>
        <w:rPr>
          <w:rFonts w:cs="Times New Roman" w:hint="eastAsia"/>
          <w:color w:val="333333"/>
          <w:szCs w:val="28"/>
        </w:rPr>
        <w:t>21</w:t>
      </w:r>
      <w:r>
        <w:rPr>
          <w:rFonts w:cs="Times New Roman" w:hint="eastAsia"/>
          <w:color w:val="333333"/>
          <w:szCs w:val="28"/>
        </w:rPr>
        <w:t>号</w:t>
      </w:r>
    </w:p>
    <w:p w:rsidR="006E3B45" w:rsidRDefault="00A34802">
      <w:pPr>
        <w:shd w:val="clear" w:color="auto" w:fill="FFFFFF"/>
        <w:spacing w:line="540" w:lineRule="exact"/>
        <w:ind w:firstLineChars="0" w:firstLine="0"/>
        <w:jc w:val="center"/>
        <w:rPr>
          <w:rFonts w:cs="Times New Roman"/>
          <w:b/>
          <w:bCs/>
          <w:szCs w:val="28"/>
        </w:rPr>
      </w:pPr>
      <w:r>
        <w:rPr>
          <w:rFonts w:cs="Times New Roman" w:hint="eastAsia"/>
          <w:b/>
          <w:bCs/>
          <w:szCs w:val="28"/>
        </w:rPr>
        <w:t>第一章</w:t>
      </w:r>
      <w:r>
        <w:rPr>
          <w:rFonts w:cs="Times New Roman" w:hint="eastAsia"/>
          <w:b/>
          <w:bCs/>
          <w:szCs w:val="28"/>
        </w:rPr>
        <w:t xml:space="preserve"> </w:t>
      </w:r>
      <w:r>
        <w:rPr>
          <w:rFonts w:cs="Times New Roman" w:hint="eastAsia"/>
          <w:b/>
          <w:bCs/>
          <w:szCs w:val="28"/>
        </w:rPr>
        <w:t>总</w:t>
      </w:r>
      <w:r>
        <w:rPr>
          <w:rFonts w:cs="Times New Roman" w:hint="eastAsia"/>
          <w:b/>
          <w:bCs/>
          <w:szCs w:val="28"/>
        </w:rPr>
        <w:t xml:space="preserve"> </w:t>
      </w:r>
      <w:r>
        <w:rPr>
          <w:rFonts w:cs="Times New Roman" w:hint="eastAsia"/>
          <w:b/>
          <w:bCs/>
          <w:szCs w:val="28"/>
        </w:rPr>
        <w:t>则</w:t>
      </w:r>
    </w:p>
    <w:p w:rsidR="006E3B45" w:rsidRDefault="00A34802">
      <w:pPr>
        <w:shd w:val="clear" w:color="auto" w:fill="FFFFFF"/>
        <w:spacing w:line="540" w:lineRule="exact"/>
        <w:ind w:firstLine="560"/>
        <w:rPr>
          <w:rFonts w:cs="Times New Roman"/>
          <w:szCs w:val="28"/>
        </w:rPr>
      </w:pPr>
      <w:r>
        <w:rPr>
          <w:rFonts w:cs="Times New Roman" w:hint="eastAsia"/>
          <w:szCs w:val="28"/>
        </w:rPr>
        <w:t>第一条</w:t>
      </w:r>
      <w:r>
        <w:rPr>
          <w:rFonts w:cs="Times New Roman" w:hint="eastAsia"/>
          <w:szCs w:val="28"/>
        </w:rPr>
        <w:t xml:space="preserve"> </w:t>
      </w:r>
      <w:r>
        <w:rPr>
          <w:rFonts w:cs="Times New Roman" w:hint="eastAsia"/>
          <w:szCs w:val="28"/>
        </w:rPr>
        <w:t>为加强科学技术项目的规范化管理，防范科学技术合同法律风险，减少合同纠纷，维护学校合法权益，依据《中华人民共和国合同法》、《山东大学合同管理办法》（山大综字〔</w:t>
      </w:r>
      <w:r>
        <w:rPr>
          <w:rFonts w:cs="Times New Roman" w:hint="eastAsia"/>
          <w:szCs w:val="28"/>
        </w:rPr>
        <w:t>2016</w:t>
      </w:r>
      <w:r>
        <w:rPr>
          <w:rFonts w:cs="Times New Roman" w:hint="eastAsia"/>
          <w:szCs w:val="28"/>
        </w:rPr>
        <w:t>〕</w:t>
      </w:r>
      <w:r>
        <w:rPr>
          <w:rFonts w:cs="Times New Roman" w:hint="eastAsia"/>
          <w:szCs w:val="28"/>
        </w:rPr>
        <w:t>35</w:t>
      </w:r>
      <w:r>
        <w:rPr>
          <w:rFonts w:cs="Times New Roman" w:hint="eastAsia"/>
          <w:szCs w:val="28"/>
        </w:rPr>
        <w:t>号）、《山东大学纵向科研项目管理办法》（山大科字〔</w:t>
      </w:r>
      <w:r>
        <w:rPr>
          <w:rFonts w:cs="Times New Roman" w:hint="eastAsia"/>
          <w:szCs w:val="28"/>
        </w:rPr>
        <w:t>2014</w:t>
      </w:r>
      <w:r>
        <w:rPr>
          <w:rFonts w:cs="Times New Roman" w:hint="eastAsia"/>
          <w:szCs w:val="28"/>
        </w:rPr>
        <w:t>〕</w:t>
      </w:r>
      <w:r>
        <w:rPr>
          <w:rFonts w:cs="Times New Roman" w:hint="eastAsia"/>
          <w:szCs w:val="28"/>
        </w:rPr>
        <w:t>45</w:t>
      </w:r>
      <w:r>
        <w:rPr>
          <w:rFonts w:cs="Times New Roman" w:hint="eastAsia"/>
          <w:szCs w:val="28"/>
        </w:rPr>
        <w:t>号）、《山东大学横向科研项目管理办法》（山大科字〔</w:t>
      </w:r>
      <w:r>
        <w:rPr>
          <w:rFonts w:cs="Times New Roman" w:hint="eastAsia"/>
          <w:szCs w:val="28"/>
        </w:rPr>
        <w:t>2014</w:t>
      </w:r>
      <w:r>
        <w:rPr>
          <w:rFonts w:cs="Times New Roman" w:hint="eastAsia"/>
          <w:szCs w:val="28"/>
        </w:rPr>
        <w:t>〕</w:t>
      </w:r>
      <w:r>
        <w:rPr>
          <w:rFonts w:cs="Times New Roman" w:hint="eastAsia"/>
          <w:szCs w:val="28"/>
        </w:rPr>
        <w:t>44</w:t>
      </w:r>
      <w:r>
        <w:rPr>
          <w:rFonts w:cs="Times New Roman" w:hint="eastAsia"/>
          <w:szCs w:val="28"/>
        </w:rPr>
        <w:t>号）、《山东大学科研外协管理暂行办法》（山大科字〔</w:t>
      </w:r>
      <w:r>
        <w:rPr>
          <w:rFonts w:cs="Times New Roman" w:hint="eastAsia"/>
          <w:szCs w:val="28"/>
        </w:rPr>
        <w:t>2014</w:t>
      </w:r>
      <w:r>
        <w:rPr>
          <w:rFonts w:cs="Times New Roman" w:hint="eastAsia"/>
          <w:szCs w:val="28"/>
        </w:rPr>
        <w:t>〕</w:t>
      </w:r>
      <w:r>
        <w:rPr>
          <w:rFonts w:cs="Times New Roman" w:hint="eastAsia"/>
          <w:szCs w:val="28"/>
        </w:rPr>
        <w:t>47</w:t>
      </w:r>
      <w:r>
        <w:rPr>
          <w:rFonts w:cs="Times New Roman" w:hint="eastAsia"/>
          <w:szCs w:val="28"/>
        </w:rPr>
        <w:t>号）以及科研经费使用管理方面的有关规定，结合学校实际，制定本实施细则。</w:t>
      </w:r>
    </w:p>
    <w:p w:rsidR="006E3B45" w:rsidRDefault="00A34802">
      <w:pPr>
        <w:shd w:val="clear" w:color="auto" w:fill="FFFFFF"/>
        <w:spacing w:line="540" w:lineRule="exact"/>
        <w:ind w:firstLine="560"/>
        <w:rPr>
          <w:rFonts w:cs="Times New Roman"/>
          <w:szCs w:val="28"/>
        </w:rPr>
      </w:pPr>
      <w:r>
        <w:rPr>
          <w:rFonts w:cs="Times New Roman" w:hint="eastAsia"/>
          <w:szCs w:val="28"/>
        </w:rPr>
        <w:t>第二条</w:t>
      </w:r>
      <w:r>
        <w:rPr>
          <w:rFonts w:cs="Times New Roman" w:hint="eastAsia"/>
          <w:szCs w:val="28"/>
        </w:rPr>
        <w:t xml:space="preserve"> </w:t>
      </w:r>
      <w:r>
        <w:rPr>
          <w:rFonts w:cs="Times New Roman" w:hint="eastAsia"/>
          <w:szCs w:val="28"/>
        </w:rPr>
        <w:t>本实施细则所指的“科学技术合同”包括纵向科研合</w:t>
      </w:r>
      <w:r>
        <w:rPr>
          <w:rFonts w:cs="Times New Roman" w:hint="eastAsia"/>
          <w:szCs w:val="28"/>
        </w:rPr>
        <w:t>同、横向技术合同和科研外协合同，以及相关的补充、变更、解除等合同或协议。</w:t>
      </w:r>
      <w:r>
        <w:rPr>
          <w:rFonts w:cs="Times New Roman" w:hint="eastAsia"/>
          <w:szCs w:val="28"/>
        </w:rPr>
        <w:t xml:space="preserve"> </w:t>
      </w:r>
    </w:p>
    <w:p w:rsidR="006E3B45" w:rsidRDefault="00A34802">
      <w:pPr>
        <w:shd w:val="clear" w:color="auto" w:fill="FFFFFF"/>
        <w:spacing w:line="540" w:lineRule="exact"/>
        <w:ind w:firstLine="560"/>
        <w:rPr>
          <w:rFonts w:cs="Times New Roman"/>
          <w:szCs w:val="28"/>
        </w:rPr>
      </w:pPr>
      <w:r>
        <w:rPr>
          <w:rFonts w:cs="Times New Roman" w:hint="eastAsia"/>
          <w:szCs w:val="28"/>
        </w:rPr>
        <w:t>纵向科研合同是指为完成我校承担或我校与其他单位共同承担的纵向科研项目而签订的合同书（任务书）。</w:t>
      </w:r>
    </w:p>
    <w:p w:rsidR="006E3B45" w:rsidRDefault="00A34802">
      <w:pPr>
        <w:shd w:val="clear" w:color="auto" w:fill="FFFFFF"/>
        <w:spacing w:line="540" w:lineRule="exact"/>
        <w:ind w:firstLine="560"/>
        <w:rPr>
          <w:rFonts w:cs="Times New Roman"/>
          <w:szCs w:val="28"/>
        </w:rPr>
      </w:pPr>
      <w:r>
        <w:rPr>
          <w:rFonts w:cs="Times New Roman" w:hint="eastAsia"/>
          <w:szCs w:val="28"/>
        </w:rPr>
        <w:t>横向技术合同是指社会需求单位与我校就技术开发、技术转让、技术咨询、技术服务和校企科研平台共建、产学研合作等所订立的合同。</w:t>
      </w:r>
    </w:p>
    <w:p w:rsidR="006E3B45" w:rsidRDefault="00A34802">
      <w:pPr>
        <w:shd w:val="clear" w:color="auto" w:fill="FFFFFF"/>
        <w:spacing w:line="540" w:lineRule="exact"/>
        <w:ind w:firstLine="560"/>
        <w:rPr>
          <w:rFonts w:cs="Times New Roman"/>
          <w:szCs w:val="28"/>
        </w:rPr>
      </w:pPr>
      <w:r>
        <w:rPr>
          <w:rFonts w:cs="Times New Roman" w:hint="eastAsia"/>
          <w:szCs w:val="28"/>
        </w:rPr>
        <w:t>科研外协合同是指在完成我校承担的科研项目过程中，须由校外法人单位协作完成部分研究、设计、试验、服务及软件研发、设备研制等工作所签订的合同。</w:t>
      </w:r>
    </w:p>
    <w:p w:rsidR="006E3B45" w:rsidRDefault="00A34802">
      <w:pPr>
        <w:shd w:val="clear" w:color="auto" w:fill="FFFFFF"/>
        <w:spacing w:line="540" w:lineRule="exact"/>
        <w:ind w:firstLine="560"/>
        <w:rPr>
          <w:rFonts w:cs="Times New Roman"/>
          <w:szCs w:val="28"/>
        </w:rPr>
      </w:pPr>
      <w:r>
        <w:rPr>
          <w:rFonts w:cs="Times New Roman" w:hint="eastAsia"/>
          <w:szCs w:val="28"/>
        </w:rPr>
        <w:lastRenderedPageBreak/>
        <w:t>第三条</w:t>
      </w:r>
      <w:r>
        <w:rPr>
          <w:rFonts w:cs="Times New Roman" w:hint="eastAsia"/>
          <w:szCs w:val="28"/>
        </w:rPr>
        <w:t xml:space="preserve"> </w:t>
      </w:r>
      <w:r>
        <w:rPr>
          <w:rFonts w:cs="Times New Roman" w:hint="eastAsia"/>
          <w:szCs w:val="28"/>
        </w:rPr>
        <w:t>科学技术研究院是我校对外签订科学技术合同的归口管</w:t>
      </w:r>
      <w:r>
        <w:rPr>
          <w:rFonts w:cs="Times New Roman"/>
          <w:szCs w:val="28"/>
        </w:rPr>
        <w:br/>
      </w:r>
      <w:r>
        <w:rPr>
          <w:rFonts w:cs="Times New Roman" w:hint="eastAsia"/>
          <w:szCs w:val="28"/>
        </w:rPr>
        <w:t>理部门。校内其他单位</w:t>
      </w:r>
      <w:r>
        <w:rPr>
          <w:rFonts w:cs="Times New Roman" w:hint="eastAsia"/>
          <w:szCs w:val="28"/>
        </w:rPr>
        <w:t>均不得以本单位的名义和使用本单位的印章</w:t>
      </w:r>
    </w:p>
    <w:p w:rsidR="006E3B45" w:rsidRDefault="00A34802">
      <w:pPr>
        <w:shd w:val="clear" w:color="auto" w:fill="FFFFFF"/>
        <w:spacing w:line="540" w:lineRule="exact"/>
        <w:ind w:firstLineChars="0" w:firstLine="0"/>
        <w:rPr>
          <w:rFonts w:cs="Times New Roman"/>
          <w:szCs w:val="28"/>
        </w:rPr>
      </w:pPr>
      <w:r>
        <w:rPr>
          <w:rFonts w:cs="Times New Roman" w:hint="eastAsia"/>
          <w:szCs w:val="28"/>
        </w:rPr>
        <w:t>对外签订科学技术合同。</w:t>
      </w:r>
    </w:p>
    <w:p w:rsidR="006E3B45" w:rsidRDefault="00A34802">
      <w:pPr>
        <w:shd w:val="clear" w:color="auto" w:fill="FFFFFF"/>
        <w:spacing w:line="540" w:lineRule="exact"/>
        <w:ind w:firstLine="560"/>
        <w:rPr>
          <w:rFonts w:cs="Times New Roman"/>
          <w:szCs w:val="28"/>
        </w:rPr>
      </w:pPr>
      <w:r>
        <w:rPr>
          <w:rFonts w:cs="Times New Roman" w:hint="eastAsia"/>
          <w:szCs w:val="28"/>
        </w:rPr>
        <w:t>第四条</w:t>
      </w:r>
      <w:r>
        <w:rPr>
          <w:rFonts w:cs="Times New Roman" w:hint="eastAsia"/>
          <w:szCs w:val="28"/>
        </w:rPr>
        <w:t xml:space="preserve"> </w:t>
      </w:r>
      <w:r>
        <w:rPr>
          <w:rFonts w:cs="Times New Roman" w:hint="eastAsia"/>
          <w:szCs w:val="28"/>
        </w:rPr>
        <w:t>科学技术合同中涉及国家秘密的，应严格遵守《中华人民共和国保守国家秘密法》、主管部门的相关管理办法及学校相关保密规定。</w:t>
      </w:r>
    </w:p>
    <w:p w:rsidR="006E3B45" w:rsidRDefault="00A34802">
      <w:pPr>
        <w:shd w:val="clear" w:color="auto" w:fill="FFFFFF"/>
        <w:spacing w:line="540" w:lineRule="exact"/>
        <w:ind w:firstLineChars="0" w:firstLine="0"/>
        <w:jc w:val="center"/>
        <w:rPr>
          <w:rFonts w:cs="Times New Roman"/>
          <w:b/>
          <w:szCs w:val="28"/>
        </w:rPr>
      </w:pPr>
      <w:r>
        <w:rPr>
          <w:rFonts w:cs="Times New Roman" w:hint="eastAsia"/>
          <w:b/>
          <w:szCs w:val="28"/>
        </w:rPr>
        <w:t>第二章</w:t>
      </w:r>
      <w:r>
        <w:rPr>
          <w:rFonts w:cs="Times New Roman" w:hint="eastAsia"/>
          <w:b/>
          <w:szCs w:val="28"/>
        </w:rPr>
        <w:t xml:space="preserve"> </w:t>
      </w:r>
      <w:r>
        <w:rPr>
          <w:rFonts w:cs="Times New Roman" w:hint="eastAsia"/>
          <w:b/>
          <w:szCs w:val="28"/>
        </w:rPr>
        <w:t>纵向科研合同管理</w:t>
      </w:r>
    </w:p>
    <w:p w:rsidR="006E3B45" w:rsidRDefault="00A34802">
      <w:pPr>
        <w:shd w:val="clear" w:color="auto" w:fill="FFFFFF"/>
        <w:spacing w:line="540" w:lineRule="exact"/>
        <w:ind w:firstLine="560"/>
        <w:rPr>
          <w:rFonts w:cs="Times New Roman"/>
          <w:szCs w:val="28"/>
        </w:rPr>
      </w:pPr>
      <w:r>
        <w:rPr>
          <w:rFonts w:cs="Times New Roman" w:hint="eastAsia"/>
          <w:szCs w:val="28"/>
        </w:rPr>
        <w:t>第五条</w:t>
      </w:r>
      <w:r>
        <w:rPr>
          <w:rFonts w:cs="Times New Roman" w:hint="eastAsia"/>
          <w:szCs w:val="28"/>
        </w:rPr>
        <w:t xml:space="preserve"> </w:t>
      </w:r>
      <w:r>
        <w:rPr>
          <w:rFonts w:cs="Times New Roman" w:hint="eastAsia"/>
          <w:szCs w:val="28"/>
        </w:rPr>
        <w:t>纵向科研合同包括纵向科研项目任务书（预算书）、联合申报协议以及科技主管部门要求的其他科研协议。</w:t>
      </w:r>
    </w:p>
    <w:p w:rsidR="006E3B45" w:rsidRDefault="00A34802">
      <w:pPr>
        <w:shd w:val="clear" w:color="auto" w:fill="FFFFFF"/>
        <w:spacing w:line="540" w:lineRule="exact"/>
        <w:ind w:firstLine="560"/>
        <w:rPr>
          <w:rFonts w:cs="Times New Roman"/>
          <w:szCs w:val="28"/>
        </w:rPr>
      </w:pPr>
      <w:r>
        <w:rPr>
          <w:rFonts w:cs="Times New Roman" w:hint="eastAsia"/>
          <w:szCs w:val="28"/>
        </w:rPr>
        <w:t>第六条</w:t>
      </w:r>
      <w:r>
        <w:rPr>
          <w:rFonts w:cs="Times New Roman" w:hint="eastAsia"/>
          <w:szCs w:val="28"/>
        </w:rPr>
        <w:t xml:space="preserve"> </w:t>
      </w:r>
      <w:r>
        <w:rPr>
          <w:rFonts w:cs="Times New Roman" w:hint="eastAsia"/>
          <w:szCs w:val="28"/>
        </w:rPr>
        <w:t>纵向科研项目任务书（预算书），是我校因承担国家、省部及地市厅局相关科技主管部门下达的自然科学类科研任务所签订的任务书、计划书、预算书、协议以及以其他名称出现的任务书。</w:t>
      </w:r>
    </w:p>
    <w:p w:rsidR="006E3B45" w:rsidRDefault="00A34802">
      <w:pPr>
        <w:shd w:val="clear" w:color="auto" w:fill="FFFFFF"/>
        <w:spacing w:line="540" w:lineRule="exact"/>
        <w:ind w:firstLine="560"/>
        <w:rPr>
          <w:rFonts w:cs="Times New Roman"/>
          <w:szCs w:val="28"/>
        </w:rPr>
      </w:pPr>
      <w:r>
        <w:rPr>
          <w:rFonts w:cs="Times New Roman" w:hint="eastAsia"/>
          <w:szCs w:val="28"/>
        </w:rPr>
        <w:t>纵向科研项目联合申报协议，是我校与外单位合作申报纵向科研项目时，为确保业务的相关性、真实性，明确分工及研究目标、权利和义务，并约定有关知识产权的归属和权益分享办法，所签署的协议、备忘录以及以其他名称出现的联合申报协议。</w:t>
      </w:r>
    </w:p>
    <w:p w:rsidR="006E3B45" w:rsidRDefault="00A34802">
      <w:pPr>
        <w:shd w:val="clear" w:color="auto" w:fill="FFFFFF"/>
        <w:spacing w:line="540" w:lineRule="exact"/>
        <w:ind w:firstLine="560"/>
        <w:rPr>
          <w:rFonts w:cs="Times New Roman"/>
          <w:szCs w:val="28"/>
        </w:rPr>
      </w:pPr>
      <w:r>
        <w:rPr>
          <w:rFonts w:cs="Times New Roman" w:hint="eastAsia"/>
          <w:szCs w:val="28"/>
        </w:rPr>
        <w:t>第七条</w:t>
      </w:r>
      <w:r>
        <w:rPr>
          <w:rFonts w:cs="Times New Roman" w:hint="eastAsia"/>
          <w:szCs w:val="28"/>
        </w:rPr>
        <w:t xml:space="preserve"> </w:t>
      </w:r>
      <w:r>
        <w:rPr>
          <w:rFonts w:cs="Times New Roman" w:hint="eastAsia"/>
          <w:szCs w:val="28"/>
        </w:rPr>
        <w:t>我校主持（参与）承担的纵向科研项目（课题），其任务书（预算书）的管理按照国家相关部门的有关管理办法执行。</w:t>
      </w:r>
    </w:p>
    <w:p w:rsidR="006E3B45" w:rsidRDefault="00A34802">
      <w:pPr>
        <w:shd w:val="clear" w:color="auto" w:fill="FFFFFF"/>
        <w:spacing w:line="540" w:lineRule="exact"/>
        <w:ind w:firstLine="560"/>
        <w:rPr>
          <w:rFonts w:cs="Times New Roman"/>
          <w:szCs w:val="28"/>
        </w:rPr>
      </w:pPr>
      <w:r>
        <w:rPr>
          <w:rFonts w:cs="Times New Roman" w:hint="eastAsia"/>
          <w:szCs w:val="28"/>
        </w:rPr>
        <w:t>联合申报协议，应当选用部门或行业以及学校制作的范本，根据实际情况适当填写。</w:t>
      </w:r>
    </w:p>
    <w:p w:rsidR="006E3B45" w:rsidRDefault="00A34802">
      <w:pPr>
        <w:shd w:val="clear" w:color="auto" w:fill="FFFFFF"/>
        <w:spacing w:line="540" w:lineRule="exact"/>
        <w:ind w:firstLine="560"/>
        <w:rPr>
          <w:rFonts w:cs="Times New Roman"/>
          <w:szCs w:val="28"/>
        </w:rPr>
      </w:pPr>
      <w:r>
        <w:rPr>
          <w:rFonts w:cs="Times New Roman" w:hint="eastAsia"/>
          <w:szCs w:val="28"/>
        </w:rPr>
        <w:t>第八条</w:t>
      </w:r>
      <w:r>
        <w:rPr>
          <w:rFonts w:cs="Times New Roman" w:hint="eastAsia"/>
          <w:szCs w:val="28"/>
        </w:rPr>
        <w:t xml:space="preserve"> </w:t>
      </w:r>
      <w:r>
        <w:rPr>
          <w:rFonts w:cs="Times New Roman" w:hint="eastAsia"/>
          <w:szCs w:val="28"/>
        </w:rPr>
        <w:t>科研成果、知识产权归属及权益分配，按照主管部门的有关管理办法执行。没有相关管理办法的，原则上科</w:t>
      </w:r>
      <w:r>
        <w:rPr>
          <w:rFonts w:cs="Times New Roman" w:hint="eastAsia"/>
          <w:szCs w:val="28"/>
        </w:rPr>
        <w:t>研成果与知识产权应约定归属山东大学或者与联合承担单位共有。</w:t>
      </w:r>
      <w:r>
        <w:rPr>
          <w:rFonts w:cs="Times New Roman"/>
          <w:szCs w:val="28"/>
        </w:rPr>
        <w:br/>
      </w:r>
      <w:r>
        <w:rPr>
          <w:rFonts w:cs="Times New Roman" w:hint="eastAsia"/>
          <w:szCs w:val="28"/>
        </w:rPr>
        <w:lastRenderedPageBreak/>
        <w:t xml:space="preserve">         </w:t>
      </w:r>
      <w:r>
        <w:rPr>
          <w:rFonts w:cs="Times New Roman" w:hint="eastAsia"/>
          <w:szCs w:val="28"/>
        </w:rPr>
        <w:t>第九条</w:t>
      </w:r>
      <w:r>
        <w:rPr>
          <w:rFonts w:cs="Times New Roman" w:hint="eastAsia"/>
          <w:szCs w:val="28"/>
        </w:rPr>
        <w:t xml:space="preserve"> </w:t>
      </w:r>
      <w:r>
        <w:rPr>
          <w:rFonts w:cs="Times New Roman" w:hint="eastAsia"/>
          <w:szCs w:val="28"/>
        </w:rPr>
        <w:t>纵向科研项目任务书（预算书）、联合申报协议、科技主管部门要求的其他协议，由科学技术研究院负责审查，加盖山东</w:t>
      </w:r>
    </w:p>
    <w:p w:rsidR="006E3B45" w:rsidRDefault="00A34802">
      <w:pPr>
        <w:shd w:val="clear" w:color="auto" w:fill="FFFFFF"/>
        <w:spacing w:line="540" w:lineRule="exact"/>
        <w:ind w:firstLineChars="0" w:firstLine="0"/>
        <w:rPr>
          <w:rFonts w:cs="Times New Roman"/>
          <w:szCs w:val="28"/>
        </w:rPr>
      </w:pPr>
      <w:r>
        <w:rPr>
          <w:rFonts w:cs="Times New Roman" w:hint="eastAsia"/>
          <w:szCs w:val="28"/>
        </w:rPr>
        <w:t>大学公章或山东大学科技合同专用章（</w:t>
      </w:r>
      <w:r>
        <w:rPr>
          <w:rFonts w:cs="Times New Roman" w:hint="eastAsia"/>
          <w:szCs w:val="28"/>
        </w:rPr>
        <w:t>1</w:t>
      </w:r>
      <w:r>
        <w:rPr>
          <w:rFonts w:cs="Times New Roman" w:hint="eastAsia"/>
          <w:szCs w:val="28"/>
        </w:rPr>
        <w:t>）后生效。</w:t>
      </w:r>
    </w:p>
    <w:p w:rsidR="006E3B45" w:rsidRDefault="00A34802">
      <w:pPr>
        <w:shd w:val="clear" w:color="auto" w:fill="FFFFFF"/>
        <w:spacing w:line="540" w:lineRule="exact"/>
        <w:ind w:firstLineChars="0" w:firstLine="0"/>
        <w:jc w:val="center"/>
        <w:rPr>
          <w:rFonts w:cs="Times New Roman"/>
          <w:b/>
          <w:szCs w:val="28"/>
        </w:rPr>
      </w:pPr>
      <w:r>
        <w:rPr>
          <w:rFonts w:cs="Times New Roman" w:hint="eastAsia"/>
          <w:b/>
          <w:szCs w:val="28"/>
        </w:rPr>
        <w:t>第三章</w:t>
      </w:r>
      <w:r>
        <w:rPr>
          <w:rFonts w:cs="Times New Roman" w:hint="eastAsia"/>
          <w:b/>
          <w:szCs w:val="28"/>
        </w:rPr>
        <w:t xml:space="preserve"> </w:t>
      </w:r>
      <w:r>
        <w:rPr>
          <w:rFonts w:cs="Times New Roman" w:hint="eastAsia"/>
          <w:b/>
          <w:szCs w:val="28"/>
        </w:rPr>
        <w:t>横向技术合同管理</w:t>
      </w:r>
    </w:p>
    <w:p w:rsidR="006E3B45" w:rsidRDefault="00A34802">
      <w:pPr>
        <w:shd w:val="clear" w:color="auto" w:fill="FFFFFF"/>
        <w:spacing w:line="540" w:lineRule="exact"/>
        <w:ind w:firstLine="560"/>
        <w:rPr>
          <w:rFonts w:cs="Times New Roman"/>
          <w:szCs w:val="28"/>
        </w:rPr>
      </w:pPr>
      <w:r>
        <w:rPr>
          <w:rFonts w:cs="Times New Roman" w:hint="eastAsia"/>
          <w:szCs w:val="28"/>
        </w:rPr>
        <w:t>第十条</w:t>
      </w:r>
      <w:r>
        <w:rPr>
          <w:rFonts w:cs="Times New Roman" w:hint="eastAsia"/>
          <w:szCs w:val="28"/>
        </w:rPr>
        <w:t xml:space="preserve"> </w:t>
      </w:r>
      <w:r>
        <w:rPr>
          <w:rFonts w:cs="Times New Roman" w:hint="eastAsia"/>
          <w:szCs w:val="28"/>
        </w:rPr>
        <w:t>横向技术合同由项目负责人负责合同谈判、起草、修改等工作，合同文本经学院（所、中心等）审核后，由科学技术研究院进行合同审批，办理相关手续。</w:t>
      </w:r>
    </w:p>
    <w:p w:rsidR="006E3B45" w:rsidRDefault="00A34802">
      <w:pPr>
        <w:shd w:val="clear" w:color="auto" w:fill="FFFFFF"/>
        <w:spacing w:line="540" w:lineRule="exact"/>
        <w:ind w:firstLine="560"/>
        <w:rPr>
          <w:rFonts w:cs="Times New Roman"/>
          <w:szCs w:val="28"/>
        </w:rPr>
      </w:pPr>
      <w:r>
        <w:rPr>
          <w:rFonts w:cs="Times New Roman" w:hint="eastAsia"/>
          <w:szCs w:val="28"/>
        </w:rPr>
        <w:t>第十一条</w:t>
      </w:r>
      <w:r>
        <w:rPr>
          <w:rFonts w:cs="Times New Roman" w:hint="eastAsia"/>
          <w:szCs w:val="28"/>
        </w:rPr>
        <w:t xml:space="preserve"> </w:t>
      </w:r>
      <w:r>
        <w:rPr>
          <w:rFonts w:cs="Times New Roman" w:hint="eastAsia"/>
          <w:szCs w:val="28"/>
        </w:rPr>
        <w:t>科学技术研究院根据合同标的金额实行分级审核，具体如下：</w:t>
      </w:r>
    </w:p>
    <w:p w:rsidR="006E3B45" w:rsidRDefault="00A34802">
      <w:pPr>
        <w:shd w:val="clear" w:color="auto" w:fill="FFFFFF"/>
        <w:spacing w:line="540" w:lineRule="exact"/>
        <w:ind w:firstLine="560"/>
        <w:rPr>
          <w:rFonts w:cs="Times New Roman"/>
          <w:szCs w:val="28"/>
        </w:rPr>
      </w:pPr>
      <w:r>
        <w:rPr>
          <w:rFonts w:cs="Times New Roman" w:hint="eastAsia"/>
          <w:szCs w:val="28"/>
        </w:rPr>
        <w:t>（一）合同标的金额在</w:t>
      </w:r>
      <w:r>
        <w:rPr>
          <w:rFonts w:cs="Times New Roman" w:hint="eastAsia"/>
          <w:szCs w:val="28"/>
        </w:rPr>
        <w:t>50</w:t>
      </w:r>
      <w:r>
        <w:rPr>
          <w:rFonts w:cs="Times New Roman" w:hint="eastAsia"/>
          <w:szCs w:val="28"/>
        </w:rPr>
        <w:t>万元（含</w:t>
      </w:r>
      <w:r>
        <w:rPr>
          <w:rFonts w:cs="Times New Roman" w:hint="eastAsia"/>
          <w:szCs w:val="28"/>
        </w:rPr>
        <w:t>）以下的，由至少</w:t>
      </w:r>
      <w:r>
        <w:rPr>
          <w:rFonts w:cs="Times New Roman" w:hint="eastAsia"/>
          <w:szCs w:val="28"/>
        </w:rPr>
        <w:t>1</w:t>
      </w:r>
      <w:r>
        <w:rPr>
          <w:rFonts w:cs="Times New Roman" w:hint="eastAsia"/>
          <w:szCs w:val="28"/>
        </w:rPr>
        <w:t>名合同审查员审核，出具审核意见；如有疑难问题或项目负责人对审核意见有异议的，须由</w:t>
      </w:r>
      <w:r>
        <w:rPr>
          <w:rFonts w:cs="Times New Roman" w:hint="eastAsia"/>
          <w:szCs w:val="28"/>
        </w:rPr>
        <w:t>2</w:t>
      </w:r>
      <w:r>
        <w:rPr>
          <w:rFonts w:cs="Times New Roman" w:hint="eastAsia"/>
          <w:szCs w:val="28"/>
        </w:rPr>
        <w:t>名合同审查员合议后出具审核意见；</w:t>
      </w:r>
    </w:p>
    <w:p w:rsidR="006E3B45" w:rsidRDefault="00A34802">
      <w:pPr>
        <w:shd w:val="clear" w:color="auto" w:fill="FFFFFF"/>
        <w:spacing w:line="540" w:lineRule="exact"/>
        <w:ind w:firstLine="560"/>
        <w:rPr>
          <w:rFonts w:cs="Times New Roman"/>
          <w:szCs w:val="28"/>
        </w:rPr>
      </w:pPr>
      <w:r>
        <w:rPr>
          <w:rFonts w:cs="Times New Roman" w:hint="eastAsia"/>
          <w:szCs w:val="28"/>
        </w:rPr>
        <w:t>（二）合同标的金额在</w:t>
      </w:r>
      <w:r>
        <w:rPr>
          <w:rFonts w:cs="Times New Roman" w:hint="eastAsia"/>
          <w:szCs w:val="28"/>
        </w:rPr>
        <w:t>50</w:t>
      </w:r>
      <w:r>
        <w:rPr>
          <w:rFonts w:cs="Times New Roman" w:hint="eastAsia"/>
          <w:szCs w:val="28"/>
        </w:rPr>
        <w:t>万</w:t>
      </w:r>
      <w:r>
        <w:rPr>
          <w:rFonts w:cs="Times New Roman" w:hint="eastAsia"/>
          <w:szCs w:val="28"/>
        </w:rPr>
        <w:t>-100</w:t>
      </w:r>
      <w:r>
        <w:rPr>
          <w:rFonts w:cs="Times New Roman" w:hint="eastAsia"/>
          <w:szCs w:val="28"/>
        </w:rPr>
        <w:t>万元（含）的，由至少</w:t>
      </w:r>
      <w:r>
        <w:rPr>
          <w:rFonts w:cs="Times New Roman" w:hint="eastAsia"/>
          <w:szCs w:val="28"/>
        </w:rPr>
        <w:t>2</w:t>
      </w:r>
      <w:r>
        <w:rPr>
          <w:rFonts w:cs="Times New Roman" w:hint="eastAsia"/>
          <w:szCs w:val="28"/>
        </w:rPr>
        <w:t>名合同审查员审核，出具审核意见；如有疑难问题或项目负责人对审核意见有异议的，须由合同审核管理部门的主要负责人共同合议后出具审核意见；</w:t>
      </w:r>
    </w:p>
    <w:p w:rsidR="006E3B45" w:rsidRDefault="00A34802">
      <w:pPr>
        <w:shd w:val="clear" w:color="auto" w:fill="FFFFFF"/>
        <w:spacing w:line="540" w:lineRule="exact"/>
        <w:ind w:firstLine="560"/>
        <w:rPr>
          <w:rFonts w:cs="Times New Roman"/>
          <w:szCs w:val="28"/>
        </w:rPr>
      </w:pPr>
      <w:r>
        <w:rPr>
          <w:rFonts w:cs="Times New Roman" w:hint="eastAsia"/>
          <w:szCs w:val="28"/>
        </w:rPr>
        <w:t>（三）合同标的金额在</w:t>
      </w:r>
      <w:r>
        <w:rPr>
          <w:rFonts w:cs="Times New Roman" w:hint="eastAsia"/>
          <w:szCs w:val="28"/>
        </w:rPr>
        <w:t>100</w:t>
      </w:r>
      <w:r>
        <w:rPr>
          <w:rFonts w:cs="Times New Roman" w:hint="eastAsia"/>
          <w:szCs w:val="28"/>
        </w:rPr>
        <w:t>万元以上的，须由</w:t>
      </w:r>
      <w:r>
        <w:rPr>
          <w:rFonts w:cs="Times New Roman" w:hint="eastAsia"/>
          <w:szCs w:val="28"/>
        </w:rPr>
        <w:t>2</w:t>
      </w:r>
      <w:r>
        <w:rPr>
          <w:rFonts w:cs="Times New Roman" w:hint="eastAsia"/>
          <w:szCs w:val="28"/>
        </w:rPr>
        <w:t>名合同审查员与合同审核管理部门的主要负责人共同合议后出具审核意见；其中，</w:t>
      </w:r>
      <w:r>
        <w:rPr>
          <w:rFonts w:cs="Times New Roman" w:hint="eastAsia"/>
          <w:szCs w:val="28"/>
        </w:rPr>
        <w:t>300</w:t>
      </w:r>
      <w:r>
        <w:rPr>
          <w:rFonts w:cs="Times New Roman" w:hint="eastAsia"/>
          <w:szCs w:val="28"/>
        </w:rPr>
        <w:t>万元（不含）以上的，须报分管校长审批；</w:t>
      </w:r>
    </w:p>
    <w:p w:rsidR="006E3B45" w:rsidRDefault="00A34802">
      <w:pPr>
        <w:shd w:val="clear" w:color="auto" w:fill="FFFFFF"/>
        <w:spacing w:line="540" w:lineRule="exact"/>
        <w:ind w:firstLine="560"/>
        <w:rPr>
          <w:rFonts w:cs="Times New Roman"/>
          <w:szCs w:val="28"/>
        </w:rPr>
      </w:pPr>
      <w:r>
        <w:rPr>
          <w:rFonts w:cs="Times New Roman" w:hint="eastAsia"/>
          <w:szCs w:val="28"/>
        </w:rPr>
        <w:t>（四）对于特别重大或特殊的合同，以及标的金额</w:t>
      </w:r>
      <w:r>
        <w:rPr>
          <w:rFonts w:cs="Times New Roman" w:hint="eastAsia"/>
          <w:szCs w:val="28"/>
        </w:rPr>
        <w:t>100</w:t>
      </w:r>
      <w:r>
        <w:rPr>
          <w:rFonts w:cs="Times New Roman" w:hint="eastAsia"/>
          <w:szCs w:val="28"/>
        </w:rPr>
        <w:t>万元以上的有疑难问题或项目负责人对审核意见有异议的合同，由科学技术研究院提出会审请求，由学校法律事务办公室给出会审意见；</w:t>
      </w:r>
    </w:p>
    <w:p w:rsidR="006E3B45" w:rsidRDefault="00A34802">
      <w:pPr>
        <w:shd w:val="clear" w:color="auto" w:fill="FFFFFF"/>
        <w:spacing w:line="540" w:lineRule="exact"/>
        <w:ind w:firstLine="560"/>
        <w:rPr>
          <w:rFonts w:cs="Times New Roman"/>
          <w:szCs w:val="28"/>
        </w:rPr>
      </w:pPr>
      <w:r>
        <w:rPr>
          <w:rFonts w:cs="Times New Roman" w:hint="eastAsia"/>
          <w:szCs w:val="28"/>
        </w:rPr>
        <w:t>（五）不论合同标的金额大小，合同中存有疑难条款的，由科学技术研究院会同学校法律事务办公室共同商讨解决。</w:t>
      </w:r>
    </w:p>
    <w:p w:rsidR="006E3B45" w:rsidRDefault="00A34802">
      <w:pPr>
        <w:shd w:val="clear" w:color="auto" w:fill="FFFFFF"/>
        <w:spacing w:line="540" w:lineRule="exact"/>
        <w:ind w:firstLine="560"/>
        <w:rPr>
          <w:rFonts w:cs="Times New Roman"/>
          <w:szCs w:val="28"/>
        </w:rPr>
      </w:pPr>
      <w:r>
        <w:rPr>
          <w:rFonts w:cs="Times New Roman" w:hint="eastAsia"/>
          <w:szCs w:val="28"/>
        </w:rPr>
        <w:lastRenderedPageBreak/>
        <w:t>第十二条</w:t>
      </w:r>
      <w:r>
        <w:rPr>
          <w:rFonts w:cs="Times New Roman" w:hint="eastAsia"/>
          <w:szCs w:val="28"/>
        </w:rPr>
        <w:t xml:space="preserve"> </w:t>
      </w:r>
      <w:r>
        <w:rPr>
          <w:rFonts w:cs="Times New Roman" w:hint="eastAsia"/>
          <w:szCs w:val="28"/>
        </w:rPr>
        <w:t>横向技术合同的审核一般包括以下主要内容：</w:t>
      </w:r>
    </w:p>
    <w:p w:rsidR="006E3B45" w:rsidRDefault="00A34802">
      <w:pPr>
        <w:shd w:val="clear" w:color="auto" w:fill="FFFFFF"/>
        <w:spacing w:line="540" w:lineRule="exact"/>
        <w:ind w:firstLine="560"/>
        <w:rPr>
          <w:rFonts w:cs="Times New Roman"/>
          <w:szCs w:val="28"/>
        </w:rPr>
      </w:pPr>
      <w:r>
        <w:rPr>
          <w:rFonts w:cs="Times New Roman" w:hint="eastAsia"/>
          <w:szCs w:val="28"/>
        </w:rPr>
        <w:t>（一）</w:t>
      </w:r>
      <w:r>
        <w:rPr>
          <w:rFonts w:cs="Times New Roman" w:hint="eastAsia"/>
          <w:szCs w:val="28"/>
        </w:rPr>
        <w:t xml:space="preserve"> </w:t>
      </w:r>
      <w:r>
        <w:rPr>
          <w:rFonts w:cs="Times New Roman" w:hint="eastAsia"/>
          <w:szCs w:val="28"/>
        </w:rPr>
        <w:t>签约方主体资格；</w:t>
      </w:r>
    </w:p>
    <w:p w:rsidR="006E3B45" w:rsidRDefault="00A34802">
      <w:pPr>
        <w:shd w:val="clear" w:color="auto" w:fill="FFFFFF"/>
        <w:spacing w:line="540" w:lineRule="exact"/>
        <w:ind w:firstLine="560"/>
        <w:rPr>
          <w:rFonts w:cs="Times New Roman"/>
          <w:szCs w:val="28"/>
        </w:rPr>
      </w:pPr>
      <w:r>
        <w:rPr>
          <w:rFonts w:cs="Times New Roman" w:hint="eastAsia"/>
          <w:szCs w:val="28"/>
        </w:rPr>
        <w:t>（二）</w:t>
      </w:r>
      <w:r>
        <w:rPr>
          <w:rFonts w:cs="Times New Roman" w:hint="eastAsia"/>
          <w:szCs w:val="28"/>
        </w:rPr>
        <w:t xml:space="preserve"> </w:t>
      </w:r>
      <w:r>
        <w:rPr>
          <w:rFonts w:cs="Times New Roman" w:hint="eastAsia"/>
          <w:szCs w:val="28"/>
        </w:rPr>
        <w:t>项目内容、技术要求；</w:t>
      </w:r>
    </w:p>
    <w:p w:rsidR="006E3B45" w:rsidRDefault="00A34802">
      <w:pPr>
        <w:shd w:val="clear" w:color="auto" w:fill="FFFFFF"/>
        <w:spacing w:line="540" w:lineRule="exact"/>
        <w:ind w:firstLine="560"/>
        <w:rPr>
          <w:rFonts w:cs="Times New Roman"/>
          <w:szCs w:val="28"/>
        </w:rPr>
      </w:pPr>
      <w:r>
        <w:rPr>
          <w:rFonts w:cs="Times New Roman" w:hint="eastAsia"/>
          <w:szCs w:val="28"/>
        </w:rPr>
        <w:t>（三）</w:t>
      </w:r>
      <w:r>
        <w:rPr>
          <w:rFonts w:cs="Times New Roman" w:hint="eastAsia"/>
          <w:szCs w:val="28"/>
        </w:rPr>
        <w:t xml:space="preserve"> </w:t>
      </w:r>
      <w:r>
        <w:rPr>
          <w:rFonts w:cs="Times New Roman" w:hint="eastAsia"/>
          <w:szCs w:val="28"/>
        </w:rPr>
        <w:t>双方当事人的权利与义务；</w:t>
      </w:r>
    </w:p>
    <w:p w:rsidR="006E3B45" w:rsidRDefault="00A34802">
      <w:pPr>
        <w:shd w:val="clear" w:color="auto" w:fill="FFFFFF"/>
        <w:spacing w:line="540" w:lineRule="exact"/>
        <w:ind w:firstLine="560"/>
        <w:rPr>
          <w:rFonts w:cs="Times New Roman"/>
          <w:szCs w:val="28"/>
        </w:rPr>
      </w:pPr>
      <w:r>
        <w:rPr>
          <w:rFonts w:cs="Times New Roman" w:hint="eastAsia"/>
          <w:szCs w:val="28"/>
        </w:rPr>
        <w:t>（四）</w:t>
      </w:r>
      <w:r>
        <w:rPr>
          <w:rFonts w:cs="Times New Roman" w:hint="eastAsia"/>
          <w:szCs w:val="28"/>
        </w:rPr>
        <w:t xml:space="preserve"> </w:t>
      </w:r>
      <w:r>
        <w:rPr>
          <w:rFonts w:cs="Times New Roman" w:hint="eastAsia"/>
          <w:szCs w:val="28"/>
        </w:rPr>
        <w:t>成果及知识产权的归属；</w:t>
      </w:r>
    </w:p>
    <w:p w:rsidR="006E3B45" w:rsidRDefault="00A34802">
      <w:pPr>
        <w:shd w:val="clear" w:color="auto" w:fill="FFFFFF"/>
        <w:spacing w:line="540" w:lineRule="exact"/>
        <w:ind w:firstLine="560"/>
        <w:rPr>
          <w:rFonts w:cs="Times New Roman"/>
          <w:szCs w:val="28"/>
        </w:rPr>
      </w:pPr>
      <w:r>
        <w:rPr>
          <w:rFonts w:cs="Times New Roman" w:hint="eastAsia"/>
          <w:szCs w:val="28"/>
        </w:rPr>
        <w:t>（五）</w:t>
      </w:r>
      <w:r>
        <w:rPr>
          <w:rFonts w:cs="Times New Roman" w:hint="eastAsia"/>
          <w:szCs w:val="28"/>
        </w:rPr>
        <w:t xml:space="preserve"> </w:t>
      </w:r>
      <w:r>
        <w:rPr>
          <w:rFonts w:cs="Times New Roman" w:hint="eastAsia"/>
          <w:szCs w:val="28"/>
        </w:rPr>
        <w:t>风险分担与违约责任；</w:t>
      </w:r>
    </w:p>
    <w:p w:rsidR="006E3B45" w:rsidRDefault="00A34802">
      <w:pPr>
        <w:shd w:val="clear" w:color="auto" w:fill="FFFFFF"/>
        <w:spacing w:line="540" w:lineRule="exact"/>
        <w:ind w:firstLine="560"/>
        <w:rPr>
          <w:rFonts w:cs="Times New Roman"/>
          <w:szCs w:val="28"/>
        </w:rPr>
      </w:pPr>
      <w:r>
        <w:rPr>
          <w:rFonts w:cs="Times New Roman" w:hint="eastAsia"/>
          <w:szCs w:val="28"/>
        </w:rPr>
        <w:t>（六）</w:t>
      </w:r>
      <w:r>
        <w:rPr>
          <w:rFonts w:cs="Times New Roman" w:hint="eastAsia"/>
          <w:szCs w:val="28"/>
        </w:rPr>
        <w:t xml:space="preserve"> </w:t>
      </w:r>
      <w:r>
        <w:rPr>
          <w:rFonts w:cs="Times New Roman" w:hint="eastAsia"/>
          <w:szCs w:val="28"/>
        </w:rPr>
        <w:t>价款与支付方式；</w:t>
      </w:r>
    </w:p>
    <w:p w:rsidR="006E3B45" w:rsidRDefault="00A34802">
      <w:pPr>
        <w:shd w:val="clear" w:color="auto" w:fill="FFFFFF"/>
        <w:spacing w:line="540" w:lineRule="exact"/>
        <w:ind w:firstLine="560"/>
        <w:rPr>
          <w:rFonts w:cs="Times New Roman"/>
          <w:szCs w:val="28"/>
        </w:rPr>
      </w:pPr>
      <w:r>
        <w:rPr>
          <w:rFonts w:cs="Times New Roman" w:hint="eastAsia"/>
          <w:szCs w:val="28"/>
        </w:rPr>
        <w:t>（七）</w:t>
      </w:r>
      <w:r>
        <w:rPr>
          <w:rFonts w:cs="Times New Roman" w:hint="eastAsia"/>
          <w:szCs w:val="28"/>
        </w:rPr>
        <w:t xml:space="preserve"> </w:t>
      </w:r>
      <w:r>
        <w:rPr>
          <w:rFonts w:cs="Times New Roman" w:hint="eastAsia"/>
          <w:szCs w:val="28"/>
        </w:rPr>
        <w:t>争议解决的方式及管辖约定；</w:t>
      </w:r>
    </w:p>
    <w:p w:rsidR="006E3B45" w:rsidRDefault="00A34802">
      <w:pPr>
        <w:shd w:val="clear" w:color="auto" w:fill="FFFFFF"/>
        <w:spacing w:line="540" w:lineRule="exact"/>
        <w:ind w:firstLine="560"/>
        <w:rPr>
          <w:rFonts w:cs="Times New Roman"/>
          <w:szCs w:val="28"/>
        </w:rPr>
      </w:pPr>
      <w:r>
        <w:rPr>
          <w:rFonts w:cs="Times New Roman" w:hint="eastAsia"/>
          <w:szCs w:val="28"/>
        </w:rPr>
        <w:t>（八）</w:t>
      </w:r>
      <w:r>
        <w:rPr>
          <w:rFonts w:cs="Times New Roman" w:hint="eastAsia"/>
          <w:szCs w:val="28"/>
        </w:rPr>
        <w:t xml:space="preserve"> </w:t>
      </w:r>
      <w:r>
        <w:rPr>
          <w:rFonts w:cs="Times New Roman" w:hint="eastAsia"/>
          <w:szCs w:val="28"/>
        </w:rPr>
        <w:t>某些特殊合同，双方当事人从事特定工作的资质。</w:t>
      </w:r>
    </w:p>
    <w:p w:rsidR="006E3B45" w:rsidRDefault="00A34802">
      <w:pPr>
        <w:shd w:val="clear" w:color="auto" w:fill="FFFFFF"/>
        <w:spacing w:line="540" w:lineRule="exact"/>
        <w:ind w:firstLine="560"/>
        <w:rPr>
          <w:rFonts w:cs="Times New Roman"/>
          <w:szCs w:val="28"/>
        </w:rPr>
      </w:pPr>
      <w:r>
        <w:rPr>
          <w:rFonts w:cs="Times New Roman" w:hint="eastAsia"/>
          <w:szCs w:val="28"/>
        </w:rPr>
        <w:t>第十三条</w:t>
      </w:r>
      <w:r>
        <w:rPr>
          <w:rFonts w:cs="Times New Roman" w:hint="eastAsia"/>
          <w:szCs w:val="28"/>
        </w:rPr>
        <w:t xml:space="preserve"> </w:t>
      </w:r>
      <w:r>
        <w:rPr>
          <w:rFonts w:cs="Times New Roman" w:hint="eastAsia"/>
          <w:szCs w:val="28"/>
        </w:rPr>
        <w:t>技术开发、技术服务、技术咨询等合同的必备条款、签订程序、过程管理等，按照横向技术合同签订细则的规定办理。</w:t>
      </w:r>
    </w:p>
    <w:p w:rsidR="006E3B45" w:rsidRDefault="00A34802">
      <w:pPr>
        <w:shd w:val="clear" w:color="auto" w:fill="FFFFFF"/>
        <w:spacing w:line="540" w:lineRule="exact"/>
        <w:ind w:firstLine="560"/>
        <w:rPr>
          <w:rFonts w:cs="Times New Roman"/>
          <w:szCs w:val="28"/>
        </w:rPr>
      </w:pPr>
      <w:r>
        <w:rPr>
          <w:rFonts w:cs="Times New Roman" w:hint="eastAsia"/>
          <w:szCs w:val="28"/>
        </w:rPr>
        <w:t>第十四条</w:t>
      </w:r>
      <w:r>
        <w:rPr>
          <w:rFonts w:cs="Times New Roman" w:hint="eastAsia"/>
          <w:szCs w:val="28"/>
        </w:rPr>
        <w:t xml:space="preserve"> </w:t>
      </w:r>
      <w:r>
        <w:rPr>
          <w:rFonts w:cs="Times New Roman" w:hint="eastAsia"/>
          <w:szCs w:val="28"/>
        </w:rPr>
        <w:t>技术转让包括专利申请权转让、专利权转让、专利许可、专有技术转让与许可等，其合同的审核与签订按照《山东大学关于加强科技成果转移转化工作的若干意见（试行）》（山大科字〔</w:t>
      </w:r>
      <w:r>
        <w:rPr>
          <w:rFonts w:cs="Times New Roman" w:hint="eastAsia"/>
          <w:szCs w:val="28"/>
        </w:rPr>
        <w:t>2016</w:t>
      </w:r>
      <w:r>
        <w:rPr>
          <w:rFonts w:cs="Times New Roman" w:hint="eastAsia"/>
          <w:szCs w:val="28"/>
        </w:rPr>
        <w:t>〕</w:t>
      </w:r>
      <w:r>
        <w:rPr>
          <w:rFonts w:cs="Times New Roman" w:hint="eastAsia"/>
          <w:szCs w:val="28"/>
        </w:rPr>
        <w:t>38</w:t>
      </w:r>
      <w:r>
        <w:rPr>
          <w:rFonts w:cs="Times New Roman" w:hint="eastAsia"/>
          <w:szCs w:val="28"/>
        </w:rPr>
        <w:t>号）、《关于成立山东大学科技成果转移转化领导小组与工作小组的通知》（山大科字〔</w:t>
      </w:r>
      <w:r>
        <w:rPr>
          <w:rFonts w:cs="Times New Roman" w:hint="eastAsia"/>
          <w:szCs w:val="28"/>
        </w:rPr>
        <w:t>2016</w:t>
      </w:r>
      <w:r>
        <w:rPr>
          <w:rFonts w:cs="Times New Roman" w:hint="eastAsia"/>
          <w:szCs w:val="28"/>
        </w:rPr>
        <w:t>〕</w:t>
      </w:r>
      <w:r>
        <w:rPr>
          <w:rFonts w:cs="Times New Roman" w:hint="eastAsia"/>
          <w:szCs w:val="28"/>
        </w:rPr>
        <w:t>41</w:t>
      </w:r>
      <w:r>
        <w:rPr>
          <w:rFonts w:cs="Times New Roman" w:hint="eastAsia"/>
          <w:szCs w:val="28"/>
        </w:rPr>
        <w:t>号）及有关细则的规定办理。</w:t>
      </w:r>
    </w:p>
    <w:p w:rsidR="006E3B45" w:rsidRDefault="00A34802">
      <w:pPr>
        <w:shd w:val="clear" w:color="auto" w:fill="FFFFFF"/>
        <w:spacing w:line="540" w:lineRule="exact"/>
        <w:ind w:firstLine="560"/>
        <w:rPr>
          <w:rFonts w:cs="Times New Roman"/>
          <w:szCs w:val="28"/>
        </w:rPr>
      </w:pPr>
      <w:r>
        <w:rPr>
          <w:rFonts w:cs="Times New Roman" w:hint="eastAsia"/>
          <w:szCs w:val="28"/>
        </w:rPr>
        <w:t>第十</w:t>
      </w:r>
      <w:r>
        <w:rPr>
          <w:rFonts w:cs="Times New Roman" w:hint="eastAsia"/>
          <w:szCs w:val="28"/>
        </w:rPr>
        <w:t>五条</w:t>
      </w:r>
      <w:r>
        <w:rPr>
          <w:rFonts w:cs="Times New Roman" w:hint="eastAsia"/>
          <w:szCs w:val="28"/>
        </w:rPr>
        <w:t xml:space="preserve"> </w:t>
      </w:r>
      <w:r>
        <w:rPr>
          <w:rFonts w:cs="Times New Roman" w:hint="eastAsia"/>
          <w:szCs w:val="28"/>
        </w:rPr>
        <w:t>科研外协合同的审核与签订</w:t>
      </w:r>
      <w:r>
        <w:rPr>
          <w:rFonts w:cs="Times New Roman" w:hint="eastAsia"/>
          <w:szCs w:val="28"/>
        </w:rPr>
        <w:t>,</w:t>
      </w:r>
      <w:r>
        <w:rPr>
          <w:rFonts w:cs="Times New Roman" w:hint="eastAsia"/>
          <w:szCs w:val="28"/>
        </w:rPr>
        <w:t>按照《山东大学科研外协管理暂行办法》（山大科字〔</w:t>
      </w:r>
      <w:r>
        <w:rPr>
          <w:rFonts w:cs="Times New Roman" w:hint="eastAsia"/>
          <w:szCs w:val="28"/>
        </w:rPr>
        <w:t>2014</w:t>
      </w:r>
      <w:r>
        <w:rPr>
          <w:rFonts w:cs="Times New Roman" w:hint="eastAsia"/>
          <w:szCs w:val="28"/>
        </w:rPr>
        <w:t>〕</w:t>
      </w:r>
      <w:r>
        <w:rPr>
          <w:rFonts w:cs="Times New Roman" w:hint="eastAsia"/>
          <w:szCs w:val="28"/>
        </w:rPr>
        <w:t>47</w:t>
      </w:r>
      <w:r>
        <w:rPr>
          <w:rFonts w:cs="Times New Roman" w:hint="eastAsia"/>
          <w:szCs w:val="28"/>
        </w:rPr>
        <w:t>号）的规定办理。</w:t>
      </w:r>
    </w:p>
    <w:p w:rsidR="006E3B45" w:rsidRDefault="00A34802">
      <w:pPr>
        <w:shd w:val="clear" w:color="auto" w:fill="FFFFFF"/>
        <w:spacing w:line="540" w:lineRule="exact"/>
        <w:ind w:firstLine="560"/>
        <w:rPr>
          <w:rFonts w:cs="Times New Roman"/>
          <w:szCs w:val="28"/>
        </w:rPr>
      </w:pPr>
      <w:r>
        <w:rPr>
          <w:rFonts w:cs="Times New Roman" w:hint="eastAsia"/>
          <w:szCs w:val="28"/>
        </w:rPr>
        <w:t>第十六条</w:t>
      </w:r>
      <w:r>
        <w:rPr>
          <w:rFonts w:cs="Times New Roman" w:hint="eastAsia"/>
          <w:szCs w:val="28"/>
        </w:rPr>
        <w:t xml:space="preserve"> </w:t>
      </w:r>
      <w:r>
        <w:rPr>
          <w:rFonts w:cs="Times New Roman" w:hint="eastAsia"/>
          <w:szCs w:val="28"/>
        </w:rPr>
        <w:t>横向技术合同签订后，由科学技术研究院对合同实行编号管理，并送交学校档案馆登记归档。</w:t>
      </w:r>
    </w:p>
    <w:p w:rsidR="006E3B45" w:rsidRDefault="00A34802">
      <w:pPr>
        <w:shd w:val="clear" w:color="auto" w:fill="FFFFFF"/>
        <w:spacing w:line="540" w:lineRule="exact"/>
        <w:ind w:firstLine="560"/>
        <w:rPr>
          <w:rFonts w:cs="Times New Roman"/>
          <w:szCs w:val="28"/>
        </w:rPr>
      </w:pPr>
      <w:r>
        <w:rPr>
          <w:rFonts w:cs="Times New Roman" w:hint="eastAsia"/>
          <w:szCs w:val="28"/>
        </w:rPr>
        <w:t>第十七条</w:t>
      </w:r>
      <w:r>
        <w:rPr>
          <w:rFonts w:cs="Times New Roman" w:hint="eastAsia"/>
          <w:szCs w:val="28"/>
        </w:rPr>
        <w:t xml:space="preserve"> </w:t>
      </w:r>
      <w:r>
        <w:rPr>
          <w:rFonts w:cs="Times New Roman" w:hint="eastAsia"/>
          <w:szCs w:val="28"/>
        </w:rPr>
        <w:t>根据《技术合同认定登记管理办法》的规定，横向技术合同需按要求办理技术市场登记工作。</w:t>
      </w:r>
    </w:p>
    <w:p w:rsidR="006E3B45" w:rsidRDefault="00A34802">
      <w:pPr>
        <w:shd w:val="clear" w:color="auto" w:fill="FFFFFF"/>
        <w:spacing w:line="540" w:lineRule="exact"/>
        <w:ind w:firstLine="560"/>
        <w:rPr>
          <w:rFonts w:cs="Times New Roman"/>
          <w:szCs w:val="28"/>
        </w:rPr>
      </w:pPr>
      <w:r>
        <w:rPr>
          <w:rFonts w:cs="Times New Roman" w:hint="eastAsia"/>
          <w:szCs w:val="28"/>
        </w:rPr>
        <w:lastRenderedPageBreak/>
        <w:t>我校横向技术合同的技术市场登记工作，由科学技术研究院负责集中统一办理。其中，单项合同需即时办理技术合同认证（免税）证明的，由科学技术研究院开具介绍信，由项目负责人到山东</w:t>
      </w:r>
      <w:r>
        <w:rPr>
          <w:rFonts w:cs="Times New Roman"/>
          <w:szCs w:val="28"/>
        </w:rPr>
        <w:br/>
      </w:r>
      <w:r>
        <w:rPr>
          <w:rFonts w:cs="Times New Roman" w:hint="eastAsia"/>
          <w:szCs w:val="28"/>
        </w:rPr>
        <w:t>省技术市场管理办公室办理有关手续。</w:t>
      </w:r>
      <w:r>
        <w:rPr>
          <w:rFonts w:cs="Times New Roman" w:hint="eastAsia"/>
          <w:szCs w:val="28"/>
        </w:rPr>
        <w:br/>
      </w:r>
      <w:r>
        <w:rPr>
          <w:rFonts w:cs="Times New Roman" w:hint="eastAsia"/>
          <w:b/>
          <w:szCs w:val="28"/>
        </w:rPr>
        <w:t xml:space="preserve">   </w:t>
      </w:r>
      <w:r>
        <w:rPr>
          <w:rFonts w:cs="Times New Roman" w:hint="eastAsia"/>
          <w:b/>
          <w:szCs w:val="28"/>
        </w:rPr>
        <w:t xml:space="preserve">        </w:t>
      </w:r>
      <w:r>
        <w:rPr>
          <w:rFonts w:cs="Times New Roman" w:hint="eastAsia"/>
          <w:b/>
          <w:szCs w:val="28"/>
        </w:rPr>
        <w:t>第四章</w:t>
      </w:r>
      <w:r>
        <w:rPr>
          <w:rFonts w:cs="Times New Roman" w:hint="eastAsia"/>
          <w:b/>
          <w:szCs w:val="28"/>
        </w:rPr>
        <w:t xml:space="preserve"> </w:t>
      </w:r>
      <w:r>
        <w:rPr>
          <w:rFonts w:cs="Times New Roman" w:hint="eastAsia"/>
          <w:b/>
          <w:szCs w:val="28"/>
        </w:rPr>
        <w:t>与科研经费支出有关的非科技合同管理</w:t>
      </w:r>
    </w:p>
    <w:p w:rsidR="006E3B45" w:rsidRDefault="00A34802">
      <w:pPr>
        <w:shd w:val="clear" w:color="auto" w:fill="FFFFFF"/>
        <w:spacing w:line="540" w:lineRule="exact"/>
        <w:ind w:firstLine="560"/>
        <w:rPr>
          <w:rFonts w:cs="Times New Roman"/>
          <w:szCs w:val="28"/>
        </w:rPr>
      </w:pPr>
      <w:r>
        <w:rPr>
          <w:rFonts w:cs="Times New Roman" w:hint="eastAsia"/>
          <w:szCs w:val="28"/>
        </w:rPr>
        <w:t>第十八条</w:t>
      </w:r>
      <w:r>
        <w:rPr>
          <w:rFonts w:cs="Times New Roman" w:hint="eastAsia"/>
          <w:szCs w:val="28"/>
        </w:rPr>
        <w:t xml:space="preserve"> </w:t>
      </w:r>
      <w:r>
        <w:rPr>
          <w:rFonts w:cs="Times New Roman" w:hint="eastAsia"/>
          <w:szCs w:val="28"/>
        </w:rPr>
        <w:t>与科研经费支出有关的非科技合同，一般包括：</w:t>
      </w:r>
      <w:r>
        <w:rPr>
          <w:rFonts w:cs="Times New Roman" w:hint="eastAsia"/>
          <w:szCs w:val="28"/>
        </w:rPr>
        <w:t xml:space="preserve"> </w:t>
      </w:r>
    </w:p>
    <w:p w:rsidR="006E3B45" w:rsidRDefault="00A34802">
      <w:pPr>
        <w:shd w:val="clear" w:color="auto" w:fill="FFFFFF"/>
        <w:spacing w:line="540" w:lineRule="exact"/>
        <w:ind w:firstLine="560"/>
        <w:rPr>
          <w:rFonts w:cs="Times New Roman"/>
          <w:szCs w:val="28"/>
        </w:rPr>
      </w:pPr>
      <w:r>
        <w:rPr>
          <w:rFonts w:cs="Times New Roman" w:hint="eastAsia"/>
          <w:szCs w:val="28"/>
        </w:rPr>
        <w:t>（一）检测、实验、加工合同；</w:t>
      </w:r>
    </w:p>
    <w:p w:rsidR="006E3B45" w:rsidRDefault="00A34802">
      <w:pPr>
        <w:shd w:val="clear" w:color="auto" w:fill="FFFFFF"/>
        <w:spacing w:line="540" w:lineRule="exact"/>
        <w:ind w:firstLine="560"/>
        <w:rPr>
          <w:rFonts w:cs="Times New Roman"/>
          <w:szCs w:val="28"/>
        </w:rPr>
      </w:pPr>
      <w:r>
        <w:rPr>
          <w:rFonts w:cs="Times New Roman" w:hint="eastAsia"/>
          <w:szCs w:val="28"/>
        </w:rPr>
        <w:t>（二）购销合同，主要包括材料、软件、设备采购；</w:t>
      </w:r>
      <w:r>
        <w:rPr>
          <w:rFonts w:cs="Times New Roman" w:hint="eastAsia"/>
          <w:szCs w:val="28"/>
        </w:rPr>
        <w:t xml:space="preserve"> </w:t>
      </w:r>
    </w:p>
    <w:p w:rsidR="006E3B45" w:rsidRDefault="00A34802">
      <w:pPr>
        <w:shd w:val="clear" w:color="auto" w:fill="FFFFFF"/>
        <w:spacing w:line="540" w:lineRule="exact"/>
        <w:ind w:firstLine="560"/>
        <w:rPr>
          <w:rFonts w:cs="Times New Roman"/>
          <w:szCs w:val="28"/>
        </w:rPr>
      </w:pPr>
      <w:r>
        <w:rPr>
          <w:rFonts w:cs="Times New Roman" w:hint="eastAsia"/>
          <w:szCs w:val="28"/>
        </w:rPr>
        <w:t>（三）租赁合同，主要包括科研用场地租赁、科研用车辆租赁；</w:t>
      </w:r>
    </w:p>
    <w:p w:rsidR="006E3B45" w:rsidRDefault="00A34802">
      <w:pPr>
        <w:shd w:val="clear" w:color="auto" w:fill="FFFFFF"/>
        <w:spacing w:line="540" w:lineRule="exact"/>
        <w:ind w:firstLine="560"/>
        <w:rPr>
          <w:rFonts w:cs="Times New Roman"/>
          <w:szCs w:val="28"/>
        </w:rPr>
      </w:pPr>
      <w:r>
        <w:rPr>
          <w:rFonts w:cs="Times New Roman" w:hint="eastAsia"/>
          <w:szCs w:val="28"/>
        </w:rPr>
        <w:t>（四）租赁场地的科研实验用水、电、气、热力、物业管理合同；</w:t>
      </w:r>
      <w:r>
        <w:rPr>
          <w:rFonts w:cs="Times New Roman" w:hint="eastAsia"/>
          <w:szCs w:val="28"/>
        </w:rPr>
        <w:t xml:space="preserve"> </w:t>
      </w:r>
    </w:p>
    <w:p w:rsidR="006E3B45" w:rsidRDefault="00A34802">
      <w:pPr>
        <w:shd w:val="clear" w:color="auto" w:fill="FFFFFF"/>
        <w:spacing w:line="540" w:lineRule="exact"/>
        <w:ind w:firstLine="560"/>
        <w:rPr>
          <w:rFonts w:cs="Times New Roman"/>
          <w:szCs w:val="28"/>
        </w:rPr>
      </w:pPr>
      <w:r>
        <w:rPr>
          <w:rFonts w:cs="Times New Roman" w:hint="eastAsia"/>
          <w:szCs w:val="28"/>
        </w:rPr>
        <w:t>（五）委托书及委托合同，主要包括专利代理委托书、涉外专利代理委托合同、专利检索服务委托书、专利运营委托合同、无形资产评估委托书（业务约定书）；</w:t>
      </w:r>
    </w:p>
    <w:p w:rsidR="006E3B45" w:rsidRDefault="00A34802">
      <w:pPr>
        <w:shd w:val="clear" w:color="auto" w:fill="FFFFFF"/>
        <w:spacing w:line="540" w:lineRule="exact"/>
        <w:ind w:firstLine="560"/>
        <w:rPr>
          <w:rFonts w:cs="Times New Roman"/>
          <w:szCs w:val="28"/>
        </w:rPr>
      </w:pPr>
      <w:r>
        <w:rPr>
          <w:rFonts w:cs="Times New Roman" w:hint="eastAsia"/>
          <w:szCs w:val="28"/>
        </w:rPr>
        <w:t>（六）科研劳务合同；</w:t>
      </w:r>
    </w:p>
    <w:p w:rsidR="006E3B45" w:rsidRDefault="00A34802">
      <w:pPr>
        <w:shd w:val="clear" w:color="auto" w:fill="FFFFFF"/>
        <w:spacing w:line="540" w:lineRule="exact"/>
        <w:ind w:firstLine="560"/>
        <w:rPr>
          <w:rFonts w:cs="Times New Roman"/>
          <w:szCs w:val="28"/>
        </w:rPr>
      </w:pPr>
      <w:r>
        <w:rPr>
          <w:rFonts w:cs="Times New Roman" w:hint="eastAsia"/>
          <w:szCs w:val="28"/>
        </w:rPr>
        <w:t>（七）其他（出版、图书购置、检</w:t>
      </w:r>
      <w:r>
        <w:rPr>
          <w:rFonts w:cs="Times New Roman" w:hint="eastAsia"/>
          <w:szCs w:val="28"/>
        </w:rPr>
        <w:t>索、审计等合同）。</w:t>
      </w:r>
    </w:p>
    <w:p w:rsidR="006E3B45" w:rsidRDefault="00A34802">
      <w:pPr>
        <w:shd w:val="clear" w:color="auto" w:fill="FFFFFF"/>
        <w:spacing w:line="540" w:lineRule="exact"/>
        <w:ind w:firstLine="560"/>
        <w:rPr>
          <w:rFonts w:cs="Times New Roman"/>
          <w:szCs w:val="28"/>
        </w:rPr>
      </w:pPr>
      <w:r>
        <w:rPr>
          <w:rFonts w:cs="Times New Roman" w:hint="eastAsia"/>
          <w:szCs w:val="28"/>
        </w:rPr>
        <w:t>第十九条</w:t>
      </w:r>
      <w:r>
        <w:rPr>
          <w:rFonts w:cs="Times New Roman" w:hint="eastAsia"/>
          <w:szCs w:val="28"/>
        </w:rPr>
        <w:t xml:space="preserve"> </w:t>
      </w:r>
      <w:r>
        <w:rPr>
          <w:rFonts w:cs="Times New Roman" w:hint="eastAsia"/>
          <w:szCs w:val="28"/>
        </w:rPr>
        <w:t>本细则第十八条所述与科研经费支出有关的非科技合同，按合同标的金额及类别实行学院（所、中心等）、学校职能部门分级审批管理，具体如下：</w:t>
      </w:r>
    </w:p>
    <w:p w:rsidR="006E3B45" w:rsidRDefault="00A34802">
      <w:pPr>
        <w:shd w:val="clear" w:color="auto" w:fill="FFFFFF"/>
        <w:spacing w:line="540" w:lineRule="exact"/>
        <w:ind w:firstLine="560"/>
        <w:rPr>
          <w:rFonts w:cs="Times New Roman"/>
          <w:szCs w:val="28"/>
        </w:rPr>
      </w:pPr>
      <w:r>
        <w:rPr>
          <w:rFonts w:cs="Times New Roman" w:hint="eastAsia"/>
          <w:szCs w:val="28"/>
        </w:rPr>
        <w:t>（一）合同标的金额</w:t>
      </w:r>
      <w:r>
        <w:rPr>
          <w:rFonts w:cs="Times New Roman" w:hint="eastAsia"/>
          <w:szCs w:val="28"/>
        </w:rPr>
        <w:t>10</w:t>
      </w:r>
      <w:r>
        <w:rPr>
          <w:rFonts w:cs="Times New Roman" w:hint="eastAsia"/>
          <w:szCs w:val="28"/>
        </w:rPr>
        <w:t>万元（含）以下的，由项目负责人所在学院（所、中心等）负责审批管理；</w:t>
      </w:r>
    </w:p>
    <w:p w:rsidR="006E3B45" w:rsidRDefault="00A34802">
      <w:pPr>
        <w:shd w:val="clear" w:color="auto" w:fill="FFFFFF"/>
        <w:spacing w:line="540" w:lineRule="exact"/>
        <w:ind w:firstLine="560"/>
        <w:rPr>
          <w:rFonts w:cs="Times New Roman"/>
          <w:szCs w:val="28"/>
        </w:rPr>
      </w:pPr>
      <w:r>
        <w:rPr>
          <w:rFonts w:cs="Times New Roman" w:hint="eastAsia"/>
          <w:szCs w:val="28"/>
        </w:rPr>
        <w:t>（二）合同标的金额</w:t>
      </w:r>
      <w:r>
        <w:rPr>
          <w:rFonts w:cs="Times New Roman" w:hint="eastAsia"/>
          <w:szCs w:val="28"/>
        </w:rPr>
        <w:t>10</w:t>
      </w:r>
      <w:r>
        <w:rPr>
          <w:rFonts w:cs="Times New Roman" w:hint="eastAsia"/>
          <w:szCs w:val="28"/>
        </w:rPr>
        <w:t>万元以上的，按以下流程审批管理：</w:t>
      </w:r>
    </w:p>
    <w:p w:rsidR="006E3B45" w:rsidRDefault="00A34802">
      <w:pPr>
        <w:shd w:val="clear" w:color="auto" w:fill="FFFFFF"/>
        <w:spacing w:line="540" w:lineRule="exact"/>
        <w:ind w:firstLine="560"/>
        <w:rPr>
          <w:rFonts w:cs="Times New Roman"/>
          <w:szCs w:val="28"/>
        </w:rPr>
      </w:pPr>
      <w:r>
        <w:rPr>
          <w:rFonts w:cs="Times New Roman" w:hint="eastAsia"/>
          <w:szCs w:val="28"/>
        </w:rPr>
        <w:t>第（一）、（五）类合同，经项目负责人所在学院（所、中心等）审核后，由科学技术研究院审批；</w:t>
      </w:r>
    </w:p>
    <w:p w:rsidR="006E3B45" w:rsidRDefault="00A34802">
      <w:pPr>
        <w:shd w:val="clear" w:color="auto" w:fill="FFFFFF"/>
        <w:spacing w:line="540" w:lineRule="exact"/>
        <w:ind w:firstLine="560"/>
        <w:rPr>
          <w:rFonts w:cs="Times New Roman"/>
          <w:szCs w:val="28"/>
        </w:rPr>
      </w:pPr>
      <w:r>
        <w:rPr>
          <w:rFonts w:cs="Times New Roman" w:hint="eastAsia"/>
          <w:szCs w:val="28"/>
        </w:rPr>
        <w:lastRenderedPageBreak/>
        <w:t>第（二）类合同，经项目负责人所在学院（所、中心等）审核后，由资产与实验室管理部审批；</w:t>
      </w:r>
    </w:p>
    <w:p w:rsidR="006E3B45" w:rsidRDefault="00A34802">
      <w:pPr>
        <w:shd w:val="clear" w:color="auto" w:fill="FFFFFF"/>
        <w:spacing w:line="540" w:lineRule="exact"/>
        <w:ind w:firstLine="560"/>
        <w:rPr>
          <w:rFonts w:cs="Times New Roman"/>
          <w:szCs w:val="28"/>
        </w:rPr>
      </w:pPr>
      <w:r>
        <w:rPr>
          <w:rFonts w:cs="Times New Roman" w:hint="eastAsia"/>
          <w:szCs w:val="28"/>
        </w:rPr>
        <w:t>第（三）、（四）、（七）类合</w:t>
      </w:r>
      <w:r>
        <w:rPr>
          <w:rFonts w:cs="Times New Roman" w:hint="eastAsia"/>
          <w:szCs w:val="28"/>
        </w:rPr>
        <w:t>同，经项目负责人所在学院（所、中心等）审核后，由学校法律事务办公室进行合法性审查；</w:t>
      </w:r>
    </w:p>
    <w:p w:rsidR="006E3B45" w:rsidRDefault="00A34802">
      <w:pPr>
        <w:shd w:val="clear" w:color="auto" w:fill="FFFFFF"/>
        <w:spacing w:line="540" w:lineRule="exact"/>
        <w:ind w:firstLine="560"/>
        <w:rPr>
          <w:rFonts w:cs="Times New Roman"/>
          <w:szCs w:val="28"/>
        </w:rPr>
      </w:pPr>
      <w:r>
        <w:rPr>
          <w:rFonts w:cs="Times New Roman" w:hint="eastAsia"/>
          <w:szCs w:val="28"/>
        </w:rPr>
        <w:t>第（六）类合同，由项目负责人所在学院（所、中心等）负责审批。</w:t>
      </w:r>
    </w:p>
    <w:p w:rsidR="006E3B45" w:rsidRDefault="00A34802">
      <w:pPr>
        <w:shd w:val="clear" w:color="auto" w:fill="FFFFFF"/>
        <w:spacing w:line="540" w:lineRule="exact"/>
        <w:ind w:firstLineChars="0" w:firstLine="0"/>
        <w:jc w:val="center"/>
        <w:rPr>
          <w:rFonts w:cs="Times New Roman"/>
          <w:b/>
          <w:bCs/>
          <w:szCs w:val="28"/>
        </w:rPr>
      </w:pPr>
      <w:r>
        <w:rPr>
          <w:rFonts w:cs="Times New Roman" w:hint="eastAsia"/>
          <w:b/>
          <w:bCs/>
          <w:szCs w:val="28"/>
        </w:rPr>
        <w:t>第五章</w:t>
      </w:r>
      <w:r>
        <w:rPr>
          <w:rFonts w:cs="Times New Roman" w:hint="eastAsia"/>
          <w:b/>
          <w:bCs/>
          <w:szCs w:val="28"/>
        </w:rPr>
        <w:t xml:space="preserve"> </w:t>
      </w:r>
      <w:r>
        <w:rPr>
          <w:rFonts w:cs="Times New Roman" w:hint="eastAsia"/>
          <w:b/>
          <w:bCs/>
          <w:szCs w:val="28"/>
        </w:rPr>
        <w:t>附</w:t>
      </w:r>
      <w:r>
        <w:rPr>
          <w:rFonts w:cs="Times New Roman" w:hint="eastAsia"/>
          <w:b/>
          <w:bCs/>
          <w:szCs w:val="28"/>
        </w:rPr>
        <w:t xml:space="preserve"> </w:t>
      </w:r>
      <w:r>
        <w:rPr>
          <w:rFonts w:cs="Times New Roman" w:hint="eastAsia"/>
          <w:b/>
          <w:bCs/>
          <w:szCs w:val="28"/>
        </w:rPr>
        <w:t>则</w:t>
      </w:r>
    </w:p>
    <w:p w:rsidR="006E3B45" w:rsidRDefault="00A34802">
      <w:pPr>
        <w:shd w:val="clear" w:color="auto" w:fill="FFFFFF"/>
        <w:spacing w:line="540" w:lineRule="exact"/>
        <w:ind w:firstLine="560"/>
        <w:rPr>
          <w:rFonts w:cs="Times New Roman"/>
          <w:szCs w:val="28"/>
        </w:rPr>
      </w:pPr>
      <w:r>
        <w:rPr>
          <w:rFonts w:cs="Times New Roman" w:hint="eastAsia"/>
          <w:szCs w:val="28"/>
        </w:rPr>
        <w:t>第二十条</w:t>
      </w:r>
      <w:r>
        <w:rPr>
          <w:rFonts w:cs="Times New Roman" w:hint="eastAsia"/>
          <w:szCs w:val="28"/>
        </w:rPr>
        <w:t xml:space="preserve"> </w:t>
      </w:r>
      <w:r>
        <w:rPr>
          <w:rFonts w:cs="Times New Roman" w:hint="eastAsia"/>
          <w:szCs w:val="28"/>
        </w:rPr>
        <w:t>合同履行、合同争议处理、合同归档等按《山东大学合同管理办法》（山大综字〔</w:t>
      </w:r>
      <w:r>
        <w:rPr>
          <w:rFonts w:cs="Times New Roman" w:hint="eastAsia"/>
          <w:szCs w:val="28"/>
        </w:rPr>
        <w:t>2016</w:t>
      </w:r>
      <w:r>
        <w:rPr>
          <w:rFonts w:cs="Times New Roman" w:hint="eastAsia"/>
          <w:szCs w:val="28"/>
        </w:rPr>
        <w:t>〕</w:t>
      </w:r>
      <w:r>
        <w:rPr>
          <w:rFonts w:cs="Times New Roman" w:hint="eastAsia"/>
          <w:szCs w:val="28"/>
        </w:rPr>
        <w:t>35</w:t>
      </w:r>
      <w:r>
        <w:rPr>
          <w:rFonts w:cs="Times New Roman" w:hint="eastAsia"/>
          <w:szCs w:val="28"/>
        </w:rPr>
        <w:t>号）的规定办理。</w:t>
      </w:r>
    </w:p>
    <w:p w:rsidR="006E3B45" w:rsidRDefault="00A34802">
      <w:pPr>
        <w:shd w:val="clear" w:color="auto" w:fill="FFFFFF"/>
        <w:spacing w:line="540" w:lineRule="exact"/>
        <w:ind w:firstLine="560"/>
        <w:rPr>
          <w:rFonts w:cs="Times New Roman"/>
          <w:szCs w:val="28"/>
        </w:rPr>
      </w:pPr>
      <w:r>
        <w:rPr>
          <w:rFonts w:cs="Times New Roman" w:hint="eastAsia"/>
          <w:szCs w:val="28"/>
        </w:rPr>
        <w:t>第二十一条</w:t>
      </w:r>
      <w:r>
        <w:rPr>
          <w:rFonts w:cs="Times New Roman" w:hint="eastAsia"/>
          <w:szCs w:val="28"/>
        </w:rPr>
        <w:t xml:space="preserve"> </w:t>
      </w:r>
      <w:r>
        <w:rPr>
          <w:rFonts w:cs="Times New Roman" w:hint="eastAsia"/>
          <w:szCs w:val="28"/>
        </w:rPr>
        <w:t>科学技术研究院持有“山东大学科技合同专用章（</w:t>
      </w:r>
      <w:r>
        <w:rPr>
          <w:rFonts w:cs="Times New Roman" w:hint="eastAsia"/>
          <w:szCs w:val="28"/>
        </w:rPr>
        <w:t>1</w:t>
      </w:r>
      <w:r>
        <w:rPr>
          <w:rFonts w:cs="Times New Roman" w:hint="eastAsia"/>
          <w:szCs w:val="28"/>
        </w:rPr>
        <w:t>）、（</w:t>
      </w:r>
      <w:r>
        <w:rPr>
          <w:rFonts w:cs="Times New Roman" w:hint="eastAsia"/>
          <w:szCs w:val="28"/>
        </w:rPr>
        <w:t>2</w:t>
      </w:r>
      <w:r>
        <w:rPr>
          <w:rFonts w:cs="Times New Roman" w:hint="eastAsia"/>
          <w:szCs w:val="28"/>
        </w:rPr>
        <w:t>）、（</w:t>
      </w:r>
      <w:r>
        <w:rPr>
          <w:rFonts w:cs="Times New Roman" w:hint="eastAsia"/>
          <w:szCs w:val="28"/>
        </w:rPr>
        <w:t>3</w:t>
      </w:r>
      <w:r>
        <w:rPr>
          <w:rFonts w:cs="Times New Roman" w:hint="eastAsia"/>
          <w:szCs w:val="28"/>
        </w:rPr>
        <w:t>）”，其中，“山东大学科技合同专用章（</w:t>
      </w:r>
      <w:r>
        <w:rPr>
          <w:rFonts w:cs="Times New Roman" w:hint="eastAsia"/>
          <w:szCs w:val="28"/>
        </w:rPr>
        <w:t>1</w:t>
      </w:r>
      <w:r>
        <w:rPr>
          <w:rFonts w:cs="Times New Roman" w:hint="eastAsia"/>
          <w:szCs w:val="28"/>
        </w:rPr>
        <w:t>）”用于纵向科研合同及有关协议的签署，“山东大学科技合同专用章（</w:t>
      </w:r>
      <w:r>
        <w:rPr>
          <w:rFonts w:cs="Times New Roman" w:hint="eastAsia"/>
          <w:szCs w:val="28"/>
        </w:rPr>
        <w:t>2</w:t>
      </w:r>
      <w:r>
        <w:rPr>
          <w:rFonts w:cs="Times New Roman" w:hint="eastAsia"/>
          <w:szCs w:val="28"/>
        </w:rPr>
        <w:t>）、（</w:t>
      </w:r>
      <w:r>
        <w:rPr>
          <w:rFonts w:cs="Times New Roman" w:hint="eastAsia"/>
          <w:szCs w:val="28"/>
        </w:rPr>
        <w:t>3</w:t>
      </w:r>
      <w:r>
        <w:rPr>
          <w:rFonts w:cs="Times New Roman" w:hint="eastAsia"/>
          <w:szCs w:val="28"/>
        </w:rPr>
        <w:t>）”</w:t>
      </w:r>
      <w:r>
        <w:rPr>
          <w:rFonts w:cs="Times New Roman" w:hint="eastAsia"/>
          <w:szCs w:val="28"/>
        </w:rPr>
        <w:t xml:space="preserve"> </w:t>
      </w:r>
      <w:r>
        <w:rPr>
          <w:rFonts w:cs="Times New Roman" w:hint="eastAsia"/>
          <w:szCs w:val="28"/>
        </w:rPr>
        <w:t>用于横向技术合同、科研外协合同及有关补充协议、变更或解除协议的签署。</w:t>
      </w:r>
    </w:p>
    <w:p w:rsidR="006E3B45" w:rsidRDefault="00A34802">
      <w:pPr>
        <w:shd w:val="clear" w:color="auto" w:fill="FFFFFF"/>
        <w:spacing w:line="540" w:lineRule="exact"/>
        <w:ind w:firstLine="560"/>
        <w:rPr>
          <w:rFonts w:cs="Times New Roman"/>
          <w:szCs w:val="28"/>
        </w:rPr>
      </w:pPr>
      <w:r>
        <w:rPr>
          <w:rFonts w:cs="Times New Roman" w:hint="eastAsia"/>
          <w:szCs w:val="28"/>
        </w:rPr>
        <w:t>第二十二条</w:t>
      </w:r>
      <w:r>
        <w:rPr>
          <w:rFonts w:cs="Times New Roman" w:hint="eastAsia"/>
          <w:szCs w:val="28"/>
        </w:rPr>
        <w:t xml:space="preserve"> </w:t>
      </w:r>
      <w:r>
        <w:rPr>
          <w:rFonts w:cs="Times New Roman" w:hint="eastAsia"/>
          <w:szCs w:val="28"/>
        </w:rPr>
        <w:t>本实施细则由科学技术研究院负责解释。</w:t>
      </w:r>
    </w:p>
    <w:p w:rsidR="006E3B45" w:rsidRDefault="00A34802">
      <w:pPr>
        <w:shd w:val="clear" w:color="auto" w:fill="FFFFFF"/>
        <w:spacing w:line="540" w:lineRule="exact"/>
        <w:ind w:firstLine="560"/>
        <w:rPr>
          <w:rFonts w:cs="Times New Roman"/>
          <w:szCs w:val="28"/>
        </w:rPr>
      </w:pPr>
      <w:r>
        <w:rPr>
          <w:rFonts w:cs="Times New Roman" w:hint="eastAsia"/>
          <w:szCs w:val="28"/>
        </w:rPr>
        <w:t>第二十三条</w:t>
      </w:r>
      <w:r>
        <w:rPr>
          <w:rFonts w:cs="Times New Roman" w:hint="eastAsia"/>
          <w:szCs w:val="28"/>
        </w:rPr>
        <w:t xml:space="preserve"> </w:t>
      </w:r>
      <w:r>
        <w:rPr>
          <w:rFonts w:cs="Times New Roman" w:hint="eastAsia"/>
          <w:szCs w:val="28"/>
        </w:rPr>
        <w:t>本实施细则自发布之日起实施。</w:t>
      </w:r>
    </w:p>
    <w:p w:rsidR="006E3B45" w:rsidRDefault="006E3B45">
      <w:pPr>
        <w:shd w:val="clear" w:color="auto" w:fill="FFFFFF"/>
        <w:spacing w:line="540" w:lineRule="exact"/>
        <w:ind w:firstLineChars="0" w:firstLine="0"/>
        <w:rPr>
          <w:rFonts w:cs="Times New Roman"/>
          <w:szCs w:val="28"/>
        </w:rPr>
      </w:pPr>
    </w:p>
    <w:p w:rsidR="006E3B45" w:rsidRDefault="006E3B45">
      <w:pPr>
        <w:shd w:val="clear" w:color="auto" w:fill="FFFFFF"/>
        <w:spacing w:line="540" w:lineRule="exact"/>
        <w:ind w:firstLineChars="0" w:firstLine="0"/>
        <w:rPr>
          <w:rFonts w:cs="Times New Roman"/>
          <w:szCs w:val="28"/>
        </w:rPr>
      </w:pPr>
    </w:p>
    <w:p w:rsidR="006E3B45" w:rsidRDefault="006E3B45">
      <w:pPr>
        <w:shd w:val="clear" w:color="auto" w:fill="FFFFFF"/>
        <w:spacing w:line="540" w:lineRule="exact"/>
        <w:ind w:firstLineChars="0" w:firstLine="0"/>
        <w:rPr>
          <w:rFonts w:cs="Times New Roman"/>
          <w:szCs w:val="28"/>
        </w:rPr>
      </w:pPr>
    </w:p>
    <w:p w:rsidR="006E3B45" w:rsidRDefault="006E3B45">
      <w:pPr>
        <w:shd w:val="clear" w:color="auto" w:fill="FFFFFF"/>
        <w:spacing w:line="540" w:lineRule="exact"/>
        <w:ind w:firstLineChars="0" w:firstLine="0"/>
        <w:rPr>
          <w:rFonts w:cs="Times New Roman"/>
          <w:szCs w:val="28"/>
        </w:rPr>
      </w:pPr>
    </w:p>
    <w:p w:rsidR="006E3B45" w:rsidRDefault="006E3B45">
      <w:pPr>
        <w:shd w:val="clear" w:color="auto" w:fill="FFFFFF"/>
        <w:spacing w:line="540" w:lineRule="exact"/>
        <w:ind w:firstLineChars="0" w:firstLine="0"/>
        <w:rPr>
          <w:rFonts w:cs="Times New Roman"/>
          <w:szCs w:val="28"/>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8"/>
      </w:tblGrid>
      <w:tr w:rsidR="006E3B45">
        <w:trPr>
          <w:trHeight w:val="585"/>
          <w:jc w:val="center"/>
        </w:trPr>
        <w:tc>
          <w:tcPr>
            <w:tcW w:w="8528" w:type="dxa"/>
            <w:tcBorders>
              <w:top w:val="single" w:sz="4" w:space="0" w:color="auto"/>
              <w:left w:val="nil"/>
              <w:bottom w:val="single" w:sz="4" w:space="0" w:color="auto"/>
              <w:right w:val="nil"/>
            </w:tcBorders>
          </w:tcPr>
          <w:p w:rsidR="006E3B45" w:rsidRDefault="00A34802">
            <w:pPr>
              <w:shd w:val="clear" w:color="auto" w:fill="FFFFFF"/>
              <w:spacing w:line="540" w:lineRule="exact"/>
              <w:ind w:firstLine="560"/>
              <w:rPr>
                <w:rFonts w:cs="Times New Roman"/>
                <w:szCs w:val="28"/>
              </w:rPr>
            </w:pPr>
            <w:r>
              <w:rPr>
                <w:rFonts w:cs="Times New Roman" w:hint="eastAsia"/>
                <w:szCs w:val="28"/>
              </w:rPr>
              <w:t>山东大学校长办公室</w:t>
            </w:r>
            <w:r>
              <w:rPr>
                <w:rFonts w:cs="Times New Roman" w:hint="eastAsia"/>
                <w:szCs w:val="28"/>
              </w:rPr>
              <w:t xml:space="preserve">                          2017</w:t>
            </w:r>
            <w:r>
              <w:rPr>
                <w:rFonts w:cs="Times New Roman" w:hint="eastAsia"/>
                <w:szCs w:val="28"/>
              </w:rPr>
              <w:t>年</w:t>
            </w:r>
            <w:r>
              <w:rPr>
                <w:rFonts w:cs="Times New Roman" w:hint="eastAsia"/>
                <w:szCs w:val="28"/>
              </w:rPr>
              <w:t>7</w:t>
            </w:r>
            <w:r>
              <w:rPr>
                <w:rFonts w:cs="Times New Roman" w:hint="eastAsia"/>
                <w:szCs w:val="28"/>
              </w:rPr>
              <w:t>月</w:t>
            </w:r>
            <w:r>
              <w:rPr>
                <w:rFonts w:cs="Times New Roman" w:hint="eastAsia"/>
                <w:szCs w:val="28"/>
              </w:rPr>
              <w:t>22</w:t>
            </w:r>
            <w:r>
              <w:rPr>
                <w:rFonts w:cs="Times New Roman" w:hint="eastAsia"/>
                <w:szCs w:val="28"/>
              </w:rPr>
              <w:t>日印发</w:t>
            </w:r>
          </w:p>
        </w:tc>
      </w:tr>
    </w:tbl>
    <w:p w:rsidR="006E3B45" w:rsidRDefault="006E3B45">
      <w:pPr>
        <w:shd w:val="clear" w:color="auto" w:fill="FFFFFF"/>
        <w:spacing w:line="540" w:lineRule="exact"/>
        <w:ind w:firstLineChars="0" w:firstLine="0"/>
        <w:rPr>
          <w:rFonts w:cs="Times New Roman"/>
          <w:color w:val="333333"/>
          <w:szCs w:val="28"/>
        </w:rPr>
      </w:pPr>
    </w:p>
    <w:sectPr w:rsidR="006E3B45" w:rsidSect="006E3B45">
      <w:footerReference w:type="default" r:id="rId9"/>
      <w:type w:val="continuous"/>
      <w:pgSz w:w="11906" w:h="16838"/>
      <w:pgMar w:top="1758" w:right="1797" w:bottom="1758" w:left="1797" w:header="851" w:footer="992"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802" w:rsidRDefault="00A34802" w:rsidP="00DD41C7">
      <w:pPr>
        <w:spacing w:line="240" w:lineRule="auto"/>
        <w:ind w:firstLine="560"/>
      </w:pPr>
      <w:r>
        <w:separator/>
      </w:r>
    </w:p>
  </w:endnote>
  <w:endnote w:type="continuationSeparator" w:id="0">
    <w:p w:rsidR="00A34802" w:rsidRDefault="00A34802" w:rsidP="00DD41C7">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B45" w:rsidRDefault="006E3B45">
    <w:pPr>
      <w:pStyle w:val="a6"/>
      <w:framePr w:wrap="around" w:vAnchor="text" w:hAnchor="margin" w:xAlign="center" w:y="1"/>
      <w:ind w:firstLineChars="0" w:firstLine="0"/>
      <w:rPr>
        <w:rStyle w:val="aa"/>
      </w:rPr>
    </w:pPr>
    <w:r>
      <w:rPr>
        <w:rStyle w:val="aa"/>
      </w:rPr>
      <w:fldChar w:fldCharType="begin"/>
    </w:r>
    <w:r w:rsidR="00A34802">
      <w:rPr>
        <w:rStyle w:val="aa"/>
      </w:rPr>
      <w:instrText xml:space="preserve"> PAGE  </w:instrText>
    </w:r>
    <w:r>
      <w:rPr>
        <w:rStyle w:val="aa"/>
      </w:rPr>
      <w:fldChar w:fldCharType="separate"/>
    </w:r>
    <w:r w:rsidR="00B97B59">
      <w:rPr>
        <w:rStyle w:val="aa"/>
        <w:noProof/>
      </w:rPr>
      <w:t>1</w:t>
    </w:r>
    <w:r>
      <w:rPr>
        <w:rStyle w:val="aa"/>
      </w:rPr>
      <w:fldChar w:fldCharType="end"/>
    </w:r>
  </w:p>
  <w:p w:rsidR="006E3B45" w:rsidRDefault="00A34802">
    <w:pPr>
      <w:pStyle w:val="a6"/>
      <w:tabs>
        <w:tab w:val="clear" w:pos="4153"/>
        <w:tab w:val="center" w:pos="4476"/>
      </w:tabs>
      <w:ind w:rightChars="129" w:right="361" w:firstLine="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802" w:rsidRDefault="00A34802" w:rsidP="00DD41C7">
      <w:pPr>
        <w:spacing w:line="240" w:lineRule="auto"/>
        <w:ind w:firstLine="560"/>
      </w:pPr>
      <w:r>
        <w:separator/>
      </w:r>
    </w:p>
  </w:footnote>
  <w:footnote w:type="continuationSeparator" w:id="0">
    <w:p w:rsidR="00A34802" w:rsidRDefault="00A34802" w:rsidP="00DD41C7">
      <w:pPr>
        <w:spacing w:line="240" w:lineRule="auto"/>
        <w:ind w:firstLine="56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67F64"/>
    <w:multiLevelType w:val="singleLevel"/>
    <w:tmpl w:val="58B67F64"/>
    <w:lvl w:ilvl="0">
      <w:start w:val="11"/>
      <w:numFmt w:val="chineseCounting"/>
      <w:suff w:val="space"/>
      <w:lvlText w:val="第%1条"/>
      <w:lvlJc w:val="left"/>
      <w:rPr>
        <w:rFonts w:cs="Times New Roman"/>
      </w:rPr>
    </w:lvl>
  </w:abstractNum>
  <w:abstractNum w:abstractNumId="1">
    <w:nsid w:val="58B68975"/>
    <w:multiLevelType w:val="singleLevel"/>
    <w:tmpl w:val="58B68975"/>
    <w:lvl w:ilvl="0">
      <w:start w:val="2"/>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720"/>
  <w:drawingGridHorizontalSpacing w:val="140"/>
  <w:drawingGridVerticalSpacing w:val="435"/>
  <w:displayHorizontalDrawingGridEvery w:val="2"/>
  <w:noPunctuationKerning/>
  <w:characterSpacingControl w:val="doNotCompress"/>
  <w:noLineBreaksAfter w:lang="zh-CN" w:val="$([{£¥·‘“〈《「『【〔〖〝﹙﹛﹝＄（．［｛￡￥"/>
  <w:noLineBreaksBefore w:lang="zh-CN" w:val="!%),.:;&gt;?]}¢¨°·ˇˉ―‖’”…‰′″›℃∶、。〃〉》」』】〕〗〞︶︺︾﹀﹄﹚﹜﹞！＂％＇），．：；？］｀｜｝～￠"/>
  <w:footnotePr>
    <w:footnote w:id="-1"/>
    <w:footnote w:id="0"/>
  </w:footnotePr>
  <w:endnotePr>
    <w:endnote w:id="-1"/>
    <w:endnote w:id="0"/>
  </w:endnotePr>
  <w:compat>
    <w:spaceForUL/>
    <w:doNotLeaveBackslashAlone/>
    <w:doNotExpandShiftReturn/>
    <w:useFELayout/>
  </w:compat>
  <w:rsids>
    <w:rsidRoot w:val="00172A27"/>
    <w:rsid w:val="00001505"/>
    <w:rsid w:val="000015E5"/>
    <w:rsid w:val="00004C32"/>
    <w:rsid w:val="00011998"/>
    <w:rsid w:val="000139CF"/>
    <w:rsid w:val="00025C0A"/>
    <w:rsid w:val="00030AB6"/>
    <w:rsid w:val="000357D1"/>
    <w:rsid w:val="00044618"/>
    <w:rsid w:val="0004517F"/>
    <w:rsid w:val="00046641"/>
    <w:rsid w:val="000519E8"/>
    <w:rsid w:val="000622ED"/>
    <w:rsid w:val="00064B49"/>
    <w:rsid w:val="00072B3C"/>
    <w:rsid w:val="000763D9"/>
    <w:rsid w:val="0008095C"/>
    <w:rsid w:val="00090984"/>
    <w:rsid w:val="00095913"/>
    <w:rsid w:val="000A0491"/>
    <w:rsid w:val="000A2145"/>
    <w:rsid w:val="000A22A4"/>
    <w:rsid w:val="000A26DB"/>
    <w:rsid w:val="000A6C46"/>
    <w:rsid w:val="000B1641"/>
    <w:rsid w:val="000B4D30"/>
    <w:rsid w:val="000C05F6"/>
    <w:rsid w:val="000C231C"/>
    <w:rsid w:val="000C283A"/>
    <w:rsid w:val="000C4501"/>
    <w:rsid w:val="000C565A"/>
    <w:rsid w:val="000C6251"/>
    <w:rsid w:val="000C723F"/>
    <w:rsid w:val="000C773F"/>
    <w:rsid w:val="000D50C0"/>
    <w:rsid w:val="000D5BF3"/>
    <w:rsid w:val="000D7A13"/>
    <w:rsid w:val="000E32F8"/>
    <w:rsid w:val="000F2A08"/>
    <w:rsid w:val="000F600E"/>
    <w:rsid w:val="00106BAB"/>
    <w:rsid w:val="001076DE"/>
    <w:rsid w:val="00113A3C"/>
    <w:rsid w:val="00113D87"/>
    <w:rsid w:val="00116A3B"/>
    <w:rsid w:val="00120694"/>
    <w:rsid w:val="00121AFC"/>
    <w:rsid w:val="00134B8D"/>
    <w:rsid w:val="00135FF1"/>
    <w:rsid w:val="00140320"/>
    <w:rsid w:val="00140397"/>
    <w:rsid w:val="001409C1"/>
    <w:rsid w:val="00144C80"/>
    <w:rsid w:val="001500D9"/>
    <w:rsid w:val="00152484"/>
    <w:rsid w:val="00152AAF"/>
    <w:rsid w:val="00165C20"/>
    <w:rsid w:val="00172A27"/>
    <w:rsid w:val="001770F3"/>
    <w:rsid w:val="00181838"/>
    <w:rsid w:val="00181FAC"/>
    <w:rsid w:val="00197BFF"/>
    <w:rsid w:val="001A0E4B"/>
    <w:rsid w:val="001A1845"/>
    <w:rsid w:val="001A5326"/>
    <w:rsid w:val="001A6330"/>
    <w:rsid w:val="001A6CC5"/>
    <w:rsid w:val="001B61CA"/>
    <w:rsid w:val="001B6C9A"/>
    <w:rsid w:val="001C17FA"/>
    <w:rsid w:val="001C5713"/>
    <w:rsid w:val="001C5AF2"/>
    <w:rsid w:val="001C6C81"/>
    <w:rsid w:val="001D0EAF"/>
    <w:rsid w:val="001D136B"/>
    <w:rsid w:val="001D1E16"/>
    <w:rsid w:val="001D4D1E"/>
    <w:rsid w:val="001D6170"/>
    <w:rsid w:val="001D61E8"/>
    <w:rsid w:val="001E1099"/>
    <w:rsid w:val="001E671F"/>
    <w:rsid w:val="001F0BEB"/>
    <w:rsid w:val="001F171A"/>
    <w:rsid w:val="001F2DC0"/>
    <w:rsid w:val="001F3FE0"/>
    <w:rsid w:val="001F4A3C"/>
    <w:rsid w:val="001F768F"/>
    <w:rsid w:val="00200C7D"/>
    <w:rsid w:val="002011CC"/>
    <w:rsid w:val="00201A39"/>
    <w:rsid w:val="00207D73"/>
    <w:rsid w:val="00226407"/>
    <w:rsid w:val="00227786"/>
    <w:rsid w:val="00232C16"/>
    <w:rsid w:val="00234B22"/>
    <w:rsid w:val="00235CD7"/>
    <w:rsid w:val="002367C5"/>
    <w:rsid w:val="002403A2"/>
    <w:rsid w:val="002463E0"/>
    <w:rsid w:val="0026642B"/>
    <w:rsid w:val="00272527"/>
    <w:rsid w:val="00275853"/>
    <w:rsid w:val="0027738E"/>
    <w:rsid w:val="002776D0"/>
    <w:rsid w:val="00277841"/>
    <w:rsid w:val="00280649"/>
    <w:rsid w:val="002811BF"/>
    <w:rsid w:val="002841AF"/>
    <w:rsid w:val="00290C54"/>
    <w:rsid w:val="0029253B"/>
    <w:rsid w:val="002967F9"/>
    <w:rsid w:val="002B0C75"/>
    <w:rsid w:val="002B3CE3"/>
    <w:rsid w:val="002B40CC"/>
    <w:rsid w:val="002B57C0"/>
    <w:rsid w:val="002C19C6"/>
    <w:rsid w:val="002C4922"/>
    <w:rsid w:val="002C7EDE"/>
    <w:rsid w:val="002D52F6"/>
    <w:rsid w:val="002E222A"/>
    <w:rsid w:val="002E2EFE"/>
    <w:rsid w:val="002E54D4"/>
    <w:rsid w:val="002E55F7"/>
    <w:rsid w:val="002F4E11"/>
    <w:rsid w:val="00302A30"/>
    <w:rsid w:val="00303358"/>
    <w:rsid w:val="0030402B"/>
    <w:rsid w:val="00310CB2"/>
    <w:rsid w:val="0031331F"/>
    <w:rsid w:val="00313701"/>
    <w:rsid w:val="00321A46"/>
    <w:rsid w:val="003223D9"/>
    <w:rsid w:val="00323B43"/>
    <w:rsid w:val="00325454"/>
    <w:rsid w:val="003322EB"/>
    <w:rsid w:val="0033390D"/>
    <w:rsid w:val="0033605E"/>
    <w:rsid w:val="003402FA"/>
    <w:rsid w:val="00340BFA"/>
    <w:rsid w:val="003419A5"/>
    <w:rsid w:val="0035437F"/>
    <w:rsid w:val="00362E4D"/>
    <w:rsid w:val="003664D5"/>
    <w:rsid w:val="0037044F"/>
    <w:rsid w:val="00372901"/>
    <w:rsid w:val="00372AD0"/>
    <w:rsid w:val="00374F15"/>
    <w:rsid w:val="003803DB"/>
    <w:rsid w:val="003820CF"/>
    <w:rsid w:val="00384CDA"/>
    <w:rsid w:val="00384FB5"/>
    <w:rsid w:val="00385856"/>
    <w:rsid w:val="00394A78"/>
    <w:rsid w:val="003A6238"/>
    <w:rsid w:val="003A74A7"/>
    <w:rsid w:val="003A7FE8"/>
    <w:rsid w:val="003B3999"/>
    <w:rsid w:val="003B7327"/>
    <w:rsid w:val="003B7460"/>
    <w:rsid w:val="003C4730"/>
    <w:rsid w:val="003C4B8D"/>
    <w:rsid w:val="003D37D8"/>
    <w:rsid w:val="003D7D34"/>
    <w:rsid w:val="003E7083"/>
    <w:rsid w:val="003F3037"/>
    <w:rsid w:val="003F30E6"/>
    <w:rsid w:val="004004A3"/>
    <w:rsid w:val="004015F9"/>
    <w:rsid w:val="00405189"/>
    <w:rsid w:val="0042337A"/>
    <w:rsid w:val="00426133"/>
    <w:rsid w:val="00427231"/>
    <w:rsid w:val="0043269D"/>
    <w:rsid w:val="00432DAD"/>
    <w:rsid w:val="00433EA0"/>
    <w:rsid w:val="00434D68"/>
    <w:rsid w:val="0043534B"/>
    <w:rsid w:val="004358AB"/>
    <w:rsid w:val="00441346"/>
    <w:rsid w:val="00446924"/>
    <w:rsid w:val="004554B3"/>
    <w:rsid w:val="00455966"/>
    <w:rsid w:val="00457E0B"/>
    <w:rsid w:val="00465639"/>
    <w:rsid w:val="00465BE5"/>
    <w:rsid w:val="004672EA"/>
    <w:rsid w:val="004674E0"/>
    <w:rsid w:val="00467904"/>
    <w:rsid w:val="0047226A"/>
    <w:rsid w:val="004938DF"/>
    <w:rsid w:val="004953A2"/>
    <w:rsid w:val="004966FA"/>
    <w:rsid w:val="004B2B05"/>
    <w:rsid w:val="004D195C"/>
    <w:rsid w:val="004E1016"/>
    <w:rsid w:val="004F0103"/>
    <w:rsid w:val="004F4B56"/>
    <w:rsid w:val="004F7B3B"/>
    <w:rsid w:val="00516B95"/>
    <w:rsid w:val="0052501A"/>
    <w:rsid w:val="00534A4D"/>
    <w:rsid w:val="00540D93"/>
    <w:rsid w:val="005507A0"/>
    <w:rsid w:val="00553D95"/>
    <w:rsid w:val="00555116"/>
    <w:rsid w:val="0055725D"/>
    <w:rsid w:val="00570FA7"/>
    <w:rsid w:val="00571DCC"/>
    <w:rsid w:val="0057460C"/>
    <w:rsid w:val="005779B4"/>
    <w:rsid w:val="00580713"/>
    <w:rsid w:val="0058426A"/>
    <w:rsid w:val="005945A7"/>
    <w:rsid w:val="00597280"/>
    <w:rsid w:val="005A326C"/>
    <w:rsid w:val="005A3421"/>
    <w:rsid w:val="005A42C4"/>
    <w:rsid w:val="005A6FA1"/>
    <w:rsid w:val="005B3757"/>
    <w:rsid w:val="005C7BE9"/>
    <w:rsid w:val="005D3684"/>
    <w:rsid w:val="005D6065"/>
    <w:rsid w:val="005E0F4F"/>
    <w:rsid w:val="005F22D1"/>
    <w:rsid w:val="005F757B"/>
    <w:rsid w:val="00602B60"/>
    <w:rsid w:val="00606D4B"/>
    <w:rsid w:val="00610728"/>
    <w:rsid w:val="00611178"/>
    <w:rsid w:val="00611F4D"/>
    <w:rsid w:val="006278FF"/>
    <w:rsid w:val="0064154C"/>
    <w:rsid w:val="006429E1"/>
    <w:rsid w:val="006473A7"/>
    <w:rsid w:val="00652653"/>
    <w:rsid w:val="00652903"/>
    <w:rsid w:val="006732E1"/>
    <w:rsid w:val="00673D71"/>
    <w:rsid w:val="00675502"/>
    <w:rsid w:val="006837C6"/>
    <w:rsid w:val="00684AE7"/>
    <w:rsid w:val="006A0FC2"/>
    <w:rsid w:val="006A1AC4"/>
    <w:rsid w:val="006A6C21"/>
    <w:rsid w:val="006B006E"/>
    <w:rsid w:val="006B0F6F"/>
    <w:rsid w:val="006C3CF8"/>
    <w:rsid w:val="006C69A3"/>
    <w:rsid w:val="006D1F28"/>
    <w:rsid w:val="006D251B"/>
    <w:rsid w:val="006E3B45"/>
    <w:rsid w:val="006E79B8"/>
    <w:rsid w:val="0071221E"/>
    <w:rsid w:val="0071366C"/>
    <w:rsid w:val="00715751"/>
    <w:rsid w:val="007178A6"/>
    <w:rsid w:val="00717F53"/>
    <w:rsid w:val="007214F2"/>
    <w:rsid w:val="0072211E"/>
    <w:rsid w:val="00723DA0"/>
    <w:rsid w:val="00725CC6"/>
    <w:rsid w:val="0073184A"/>
    <w:rsid w:val="00741C5E"/>
    <w:rsid w:val="00746F23"/>
    <w:rsid w:val="007470AC"/>
    <w:rsid w:val="0076402D"/>
    <w:rsid w:val="0076648F"/>
    <w:rsid w:val="007712FE"/>
    <w:rsid w:val="00773AC3"/>
    <w:rsid w:val="007772BC"/>
    <w:rsid w:val="00784C98"/>
    <w:rsid w:val="007924DA"/>
    <w:rsid w:val="0079370A"/>
    <w:rsid w:val="007A132D"/>
    <w:rsid w:val="007A5C25"/>
    <w:rsid w:val="007A68C3"/>
    <w:rsid w:val="007C17A9"/>
    <w:rsid w:val="007C6199"/>
    <w:rsid w:val="007C70B3"/>
    <w:rsid w:val="007D0384"/>
    <w:rsid w:val="007D1070"/>
    <w:rsid w:val="007D4025"/>
    <w:rsid w:val="007D4D10"/>
    <w:rsid w:val="007E2197"/>
    <w:rsid w:val="007F171C"/>
    <w:rsid w:val="007F5B29"/>
    <w:rsid w:val="007F7283"/>
    <w:rsid w:val="007F79FC"/>
    <w:rsid w:val="00803AE6"/>
    <w:rsid w:val="00812085"/>
    <w:rsid w:val="008126E5"/>
    <w:rsid w:val="008138EA"/>
    <w:rsid w:val="00815505"/>
    <w:rsid w:val="00816B86"/>
    <w:rsid w:val="00817F30"/>
    <w:rsid w:val="00820710"/>
    <w:rsid w:val="0082583E"/>
    <w:rsid w:val="00826238"/>
    <w:rsid w:val="0082706B"/>
    <w:rsid w:val="008310AE"/>
    <w:rsid w:val="00835102"/>
    <w:rsid w:val="00843073"/>
    <w:rsid w:val="00845237"/>
    <w:rsid w:val="00846DC9"/>
    <w:rsid w:val="00851838"/>
    <w:rsid w:val="008527B7"/>
    <w:rsid w:val="00855022"/>
    <w:rsid w:val="00855CD9"/>
    <w:rsid w:val="008632F6"/>
    <w:rsid w:val="00866EB3"/>
    <w:rsid w:val="00867BBB"/>
    <w:rsid w:val="0087545E"/>
    <w:rsid w:val="008773CA"/>
    <w:rsid w:val="00885DB3"/>
    <w:rsid w:val="0089113C"/>
    <w:rsid w:val="008A10D3"/>
    <w:rsid w:val="008A2746"/>
    <w:rsid w:val="008A4499"/>
    <w:rsid w:val="008A4F6B"/>
    <w:rsid w:val="008A54B0"/>
    <w:rsid w:val="008A6539"/>
    <w:rsid w:val="008A730A"/>
    <w:rsid w:val="008B63E8"/>
    <w:rsid w:val="008B7486"/>
    <w:rsid w:val="008B7726"/>
    <w:rsid w:val="008C0EF8"/>
    <w:rsid w:val="008C3AB8"/>
    <w:rsid w:val="008C4689"/>
    <w:rsid w:val="008C70E6"/>
    <w:rsid w:val="008D0B77"/>
    <w:rsid w:val="008D0E24"/>
    <w:rsid w:val="008D51DA"/>
    <w:rsid w:val="008D630E"/>
    <w:rsid w:val="008D718E"/>
    <w:rsid w:val="008E269C"/>
    <w:rsid w:val="008E56F9"/>
    <w:rsid w:val="008E64E4"/>
    <w:rsid w:val="008F2FE8"/>
    <w:rsid w:val="008F7947"/>
    <w:rsid w:val="00900522"/>
    <w:rsid w:val="00902A3E"/>
    <w:rsid w:val="0090592B"/>
    <w:rsid w:val="00914042"/>
    <w:rsid w:val="00917A41"/>
    <w:rsid w:val="00924E7D"/>
    <w:rsid w:val="009260B4"/>
    <w:rsid w:val="00931A35"/>
    <w:rsid w:val="0093438E"/>
    <w:rsid w:val="009522F3"/>
    <w:rsid w:val="009562A8"/>
    <w:rsid w:val="0095793A"/>
    <w:rsid w:val="0096002F"/>
    <w:rsid w:val="00960E34"/>
    <w:rsid w:val="009639F0"/>
    <w:rsid w:val="009704A2"/>
    <w:rsid w:val="00971D71"/>
    <w:rsid w:val="00974730"/>
    <w:rsid w:val="0097510C"/>
    <w:rsid w:val="00982667"/>
    <w:rsid w:val="00996438"/>
    <w:rsid w:val="009A060E"/>
    <w:rsid w:val="009A50D7"/>
    <w:rsid w:val="009A6ED3"/>
    <w:rsid w:val="009B2F53"/>
    <w:rsid w:val="009B42AD"/>
    <w:rsid w:val="009B5F0E"/>
    <w:rsid w:val="009C4AF8"/>
    <w:rsid w:val="009D2AC1"/>
    <w:rsid w:val="009E38DA"/>
    <w:rsid w:val="009E433A"/>
    <w:rsid w:val="009E471A"/>
    <w:rsid w:val="009E6F68"/>
    <w:rsid w:val="009F0424"/>
    <w:rsid w:val="009F5973"/>
    <w:rsid w:val="00A01DC4"/>
    <w:rsid w:val="00A1705A"/>
    <w:rsid w:val="00A20F9A"/>
    <w:rsid w:val="00A2678B"/>
    <w:rsid w:val="00A34700"/>
    <w:rsid w:val="00A34802"/>
    <w:rsid w:val="00A41036"/>
    <w:rsid w:val="00A45595"/>
    <w:rsid w:val="00A525D1"/>
    <w:rsid w:val="00A52FAA"/>
    <w:rsid w:val="00A7771B"/>
    <w:rsid w:val="00A829F3"/>
    <w:rsid w:val="00A86F69"/>
    <w:rsid w:val="00A95518"/>
    <w:rsid w:val="00AA3B95"/>
    <w:rsid w:val="00AA4EB1"/>
    <w:rsid w:val="00AB2B21"/>
    <w:rsid w:val="00AC0F21"/>
    <w:rsid w:val="00AC0F4D"/>
    <w:rsid w:val="00AC1A7A"/>
    <w:rsid w:val="00AC64DE"/>
    <w:rsid w:val="00AD75F5"/>
    <w:rsid w:val="00AE0DCB"/>
    <w:rsid w:val="00AE6D0A"/>
    <w:rsid w:val="00AF00C3"/>
    <w:rsid w:val="00AF0132"/>
    <w:rsid w:val="00AF6C2C"/>
    <w:rsid w:val="00B0401D"/>
    <w:rsid w:val="00B1271C"/>
    <w:rsid w:val="00B12BCB"/>
    <w:rsid w:val="00B17E56"/>
    <w:rsid w:val="00B27949"/>
    <w:rsid w:val="00B401B8"/>
    <w:rsid w:val="00B41FE2"/>
    <w:rsid w:val="00B43146"/>
    <w:rsid w:val="00B437F2"/>
    <w:rsid w:val="00B4757B"/>
    <w:rsid w:val="00B5129A"/>
    <w:rsid w:val="00B51FB5"/>
    <w:rsid w:val="00B55932"/>
    <w:rsid w:val="00B57E75"/>
    <w:rsid w:val="00B631AD"/>
    <w:rsid w:val="00B6419D"/>
    <w:rsid w:val="00B650C5"/>
    <w:rsid w:val="00B65D01"/>
    <w:rsid w:val="00B7082F"/>
    <w:rsid w:val="00B75C7C"/>
    <w:rsid w:val="00B85C5D"/>
    <w:rsid w:val="00B917CA"/>
    <w:rsid w:val="00B92BF4"/>
    <w:rsid w:val="00B96629"/>
    <w:rsid w:val="00B97B59"/>
    <w:rsid w:val="00BA0D2F"/>
    <w:rsid w:val="00BB270F"/>
    <w:rsid w:val="00BD05A4"/>
    <w:rsid w:val="00BD19B7"/>
    <w:rsid w:val="00BD3DD6"/>
    <w:rsid w:val="00BD44AA"/>
    <w:rsid w:val="00BD5D00"/>
    <w:rsid w:val="00BE1152"/>
    <w:rsid w:val="00BE4CA2"/>
    <w:rsid w:val="00BF24F5"/>
    <w:rsid w:val="00C134DC"/>
    <w:rsid w:val="00C2336D"/>
    <w:rsid w:val="00C2672C"/>
    <w:rsid w:val="00C26AFE"/>
    <w:rsid w:val="00C43D61"/>
    <w:rsid w:val="00C44E67"/>
    <w:rsid w:val="00C47AE7"/>
    <w:rsid w:val="00C47E34"/>
    <w:rsid w:val="00C517DD"/>
    <w:rsid w:val="00C52F72"/>
    <w:rsid w:val="00C5376A"/>
    <w:rsid w:val="00C54284"/>
    <w:rsid w:val="00C5516D"/>
    <w:rsid w:val="00C5744F"/>
    <w:rsid w:val="00C66211"/>
    <w:rsid w:val="00C73932"/>
    <w:rsid w:val="00C75827"/>
    <w:rsid w:val="00C81180"/>
    <w:rsid w:val="00C92B31"/>
    <w:rsid w:val="00C9303B"/>
    <w:rsid w:val="00C93B4C"/>
    <w:rsid w:val="00C9497F"/>
    <w:rsid w:val="00CA048F"/>
    <w:rsid w:val="00CA139C"/>
    <w:rsid w:val="00CB0CC3"/>
    <w:rsid w:val="00CB0FF5"/>
    <w:rsid w:val="00CB32AE"/>
    <w:rsid w:val="00CC7D80"/>
    <w:rsid w:val="00CD5AE8"/>
    <w:rsid w:val="00CE0806"/>
    <w:rsid w:val="00CE7245"/>
    <w:rsid w:val="00CF19BD"/>
    <w:rsid w:val="00CF1AFC"/>
    <w:rsid w:val="00CF2F8E"/>
    <w:rsid w:val="00D025D6"/>
    <w:rsid w:val="00D05121"/>
    <w:rsid w:val="00D0747E"/>
    <w:rsid w:val="00D0783E"/>
    <w:rsid w:val="00D1050C"/>
    <w:rsid w:val="00D131BA"/>
    <w:rsid w:val="00D15A7D"/>
    <w:rsid w:val="00D1658A"/>
    <w:rsid w:val="00D202D0"/>
    <w:rsid w:val="00D21DAD"/>
    <w:rsid w:val="00D2294E"/>
    <w:rsid w:val="00D26919"/>
    <w:rsid w:val="00D30494"/>
    <w:rsid w:val="00D31D50"/>
    <w:rsid w:val="00D40F68"/>
    <w:rsid w:val="00D427C4"/>
    <w:rsid w:val="00D450A3"/>
    <w:rsid w:val="00D5263A"/>
    <w:rsid w:val="00D60CED"/>
    <w:rsid w:val="00D8584D"/>
    <w:rsid w:val="00D859A2"/>
    <w:rsid w:val="00DA64B6"/>
    <w:rsid w:val="00DC0EFA"/>
    <w:rsid w:val="00DD0BDB"/>
    <w:rsid w:val="00DD39CA"/>
    <w:rsid w:val="00DD41C7"/>
    <w:rsid w:val="00DE20A4"/>
    <w:rsid w:val="00DE3F9C"/>
    <w:rsid w:val="00DE6BA8"/>
    <w:rsid w:val="00DF0506"/>
    <w:rsid w:val="00DF17C0"/>
    <w:rsid w:val="00E01EB1"/>
    <w:rsid w:val="00E0707F"/>
    <w:rsid w:val="00E1136A"/>
    <w:rsid w:val="00E26B58"/>
    <w:rsid w:val="00E26C50"/>
    <w:rsid w:val="00E27D1D"/>
    <w:rsid w:val="00E3255B"/>
    <w:rsid w:val="00E37432"/>
    <w:rsid w:val="00E37EE7"/>
    <w:rsid w:val="00E44CBF"/>
    <w:rsid w:val="00E56BED"/>
    <w:rsid w:val="00E5725A"/>
    <w:rsid w:val="00E60AD8"/>
    <w:rsid w:val="00E61702"/>
    <w:rsid w:val="00E6384B"/>
    <w:rsid w:val="00E6510D"/>
    <w:rsid w:val="00E7717D"/>
    <w:rsid w:val="00E82713"/>
    <w:rsid w:val="00E8552E"/>
    <w:rsid w:val="00E8575B"/>
    <w:rsid w:val="00E877B4"/>
    <w:rsid w:val="00E90A1E"/>
    <w:rsid w:val="00E90A25"/>
    <w:rsid w:val="00E97678"/>
    <w:rsid w:val="00EA1D23"/>
    <w:rsid w:val="00EA29AE"/>
    <w:rsid w:val="00EA427B"/>
    <w:rsid w:val="00EA5402"/>
    <w:rsid w:val="00EA5B66"/>
    <w:rsid w:val="00EA74F8"/>
    <w:rsid w:val="00EB2491"/>
    <w:rsid w:val="00EB5820"/>
    <w:rsid w:val="00EB74B0"/>
    <w:rsid w:val="00EC07D9"/>
    <w:rsid w:val="00EC1090"/>
    <w:rsid w:val="00ED02F6"/>
    <w:rsid w:val="00EE0916"/>
    <w:rsid w:val="00EE39AB"/>
    <w:rsid w:val="00EE7DCC"/>
    <w:rsid w:val="00EF408C"/>
    <w:rsid w:val="00F008D1"/>
    <w:rsid w:val="00F067E1"/>
    <w:rsid w:val="00F0703B"/>
    <w:rsid w:val="00F072F7"/>
    <w:rsid w:val="00F12345"/>
    <w:rsid w:val="00F12576"/>
    <w:rsid w:val="00F17D83"/>
    <w:rsid w:val="00F20767"/>
    <w:rsid w:val="00F34DA8"/>
    <w:rsid w:val="00F40DD0"/>
    <w:rsid w:val="00F4699F"/>
    <w:rsid w:val="00F516D2"/>
    <w:rsid w:val="00F523D9"/>
    <w:rsid w:val="00F5271E"/>
    <w:rsid w:val="00F52A8F"/>
    <w:rsid w:val="00F54064"/>
    <w:rsid w:val="00F54985"/>
    <w:rsid w:val="00F60E46"/>
    <w:rsid w:val="00F65438"/>
    <w:rsid w:val="00F70F1A"/>
    <w:rsid w:val="00F7645D"/>
    <w:rsid w:val="00F80A94"/>
    <w:rsid w:val="00F8237E"/>
    <w:rsid w:val="00F829D7"/>
    <w:rsid w:val="00F8494C"/>
    <w:rsid w:val="00F86523"/>
    <w:rsid w:val="00F9165B"/>
    <w:rsid w:val="00F93391"/>
    <w:rsid w:val="00F94224"/>
    <w:rsid w:val="00FA05DC"/>
    <w:rsid w:val="00FA3D46"/>
    <w:rsid w:val="00FA57C6"/>
    <w:rsid w:val="00FB11C1"/>
    <w:rsid w:val="00FB15A9"/>
    <w:rsid w:val="00FB2D67"/>
    <w:rsid w:val="00FB6F48"/>
    <w:rsid w:val="00FD534A"/>
    <w:rsid w:val="00FD6B90"/>
    <w:rsid w:val="00FD7CA2"/>
    <w:rsid w:val="00FE7900"/>
    <w:rsid w:val="00FF73DC"/>
    <w:rsid w:val="04845FF9"/>
    <w:rsid w:val="08151F27"/>
    <w:rsid w:val="08226DFD"/>
    <w:rsid w:val="087A1FF4"/>
    <w:rsid w:val="0AAC0A11"/>
    <w:rsid w:val="0CE17DB7"/>
    <w:rsid w:val="0FF02E2D"/>
    <w:rsid w:val="16134C45"/>
    <w:rsid w:val="16883F46"/>
    <w:rsid w:val="18623C74"/>
    <w:rsid w:val="1BD32D8F"/>
    <w:rsid w:val="1BF76763"/>
    <w:rsid w:val="1D6D691A"/>
    <w:rsid w:val="1DC64BB4"/>
    <w:rsid w:val="1DE127BB"/>
    <w:rsid w:val="1E680C0B"/>
    <w:rsid w:val="232D6E3B"/>
    <w:rsid w:val="248F1888"/>
    <w:rsid w:val="25D70694"/>
    <w:rsid w:val="2653111A"/>
    <w:rsid w:val="286D6780"/>
    <w:rsid w:val="2AC80B93"/>
    <w:rsid w:val="2B131C82"/>
    <w:rsid w:val="2DAD5852"/>
    <w:rsid w:val="30105025"/>
    <w:rsid w:val="30F930E7"/>
    <w:rsid w:val="33623470"/>
    <w:rsid w:val="35B75D74"/>
    <w:rsid w:val="365B5723"/>
    <w:rsid w:val="366E7F36"/>
    <w:rsid w:val="3BAE1BA5"/>
    <w:rsid w:val="3BCF7971"/>
    <w:rsid w:val="3DC6005B"/>
    <w:rsid w:val="3EA1200F"/>
    <w:rsid w:val="404F7098"/>
    <w:rsid w:val="431D6906"/>
    <w:rsid w:val="453F3D0E"/>
    <w:rsid w:val="46A83CBC"/>
    <w:rsid w:val="47F053FB"/>
    <w:rsid w:val="49AA7D5D"/>
    <w:rsid w:val="4A99069C"/>
    <w:rsid w:val="4F252466"/>
    <w:rsid w:val="52642F54"/>
    <w:rsid w:val="52E35D57"/>
    <w:rsid w:val="56CC057D"/>
    <w:rsid w:val="5BAA2E81"/>
    <w:rsid w:val="5BD453BA"/>
    <w:rsid w:val="5BFC425D"/>
    <w:rsid w:val="61873DF1"/>
    <w:rsid w:val="62A40C9A"/>
    <w:rsid w:val="63E76EB4"/>
    <w:rsid w:val="64FD5781"/>
    <w:rsid w:val="64FF40AF"/>
    <w:rsid w:val="66756726"/>
    <w:rsid w:val="685E56B5"/>
    <w:rsid w:val="691A3820"/>
    <w:rsid w:val="69D8014E"/>
    <w:rsid w:val="6AF0032E"/>
    <w:rsid w:val="718A6F7C"/>
    <w:rsid w:val="764E702B"/>
    <w:rsid w:val="77375569"/>
    <w:rsid w:val="78CB5949"/>
    <w:rsid w:val="79706B33"/>
    <w:rsid w:val="7B6B2991"/>
    <w:rsid w:val="7C6613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locked="1" w:semiHidden="0" w:qFormat="1"/>
    <w:lsdException w:name="heading 2" w:locked="1" w:semiHidden="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locked="1" w:semiHidden="0" w:uiPriority="39"/>
    <w:lsdException w:name="toc 2" w:locked="1" w:semiHidden="0" w:qFormat="1"/>
    <w:lsdException w:name="toc 3" w:locked="1" w:semiHidden="0" w:qFormat="1"/>
    <w:lsdException w:name="toc 4" w:locked="1" w:semiHidden="0" w:qFormat="1"/>
    <w:lsdException w:name="toc 5" w:locked="1" w:semiHidden="0" w:qFormat="1"/>
    <w:lsdException w:name="toc 6" w:locked="1" w:semiHidden="0" w:qFormat="1"/>
    <w:lsdException w:name="toc 7" w:locked="1" w:semiHidden="0" w:qFormat="1"/>
    <w:lsdException w:name="toc 8" w:locked="1" w:semiHidden="0" w:qFormat="1"/>
    <w:lsdException w:name="toc 9" w:locked="1" w:semiHidden="0" w:qFormat="1"/>
    <w:lsdException w:name="Normal Indent" w:locked="1" w:unhideWhenUsed="1"/>
    <w:lsdException w:name="footnote text" w:locked="1" w:unhideWhenUsed="1"/>
    <w:lsdException w:name="annotation text" w:locked="1" w:unhideWhenUsed="1"/>
    <w:lsdException w:name="header" w:qFormat="1"/>
    <w:lsdException w:name="footer" w:semiHidden="0" w:qFormat="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semiHidden="0"/>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1" w:unhideWhenUsed="1" w:qFormat="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semiHidden="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semiHidden="0" w:qFormat="1"/>
    <w:lsdException w:name="FollowedHyperlink" w:qFormat="1"/>
    <w:lsdException w:name="Strong" w:locked="1" w:semiHidden="0" w:qFormat="1"/>
    <w:lsdException w:name="Emphasis" w:locked="1" w:semiHidden="0" w:qFormat="1"/>
    <w:lsdException w:name="Document Map" w:qFormat="1"/>
    <w:lsdException w:name="Plain Text" w:locked="1" w:unhideWhenUsed="1"/>
    <w:lsdException w:name="E-mail Signature" w:locked="1" w:unhideWhenUsed="1"/>
    <w:lsdException w:name="HTML Top of Form" w:unhideWhenUsed="1"/>
    <w:lsdException w:name="HTML Bottom of Form" w:unhideWhenUsed="1"/>
    <w:lsdException w:name="Normal (Web)" w:semiHidden="0"/>
    <w:lsdException w:name="HTML Acronym" w:semiHidden="0" w:qFormat="1"/>
    <w:lsdException w:name="HTML Address" w:locked="1" w:unhideWhenUsed="1"/>
    <w:lsdException w:name="HTML Cite" w:semiHidden="0" w:qFormat="1"/>
    <w:lsdException w:name="HTML Code" w:semiHidden="0" w:qFormat="1"/>
    <w:lsdException w:name="HTML Definition" w:semiHidden="0" w:qFormat="1"/>
    <w:lsdException w:name="HTML Keyboard" w:locked="1" w:unhideWhenUsed="1"/>
    <w:lsdException w:name="HTML Preformatted" w:locked="1" w:unhideWhenUsed="1"/>
    <w:lsdException w:name="HTML Sample" w:locked="1" w:unhideWhenUsed="1"/>
    <w:lsdException w:name="HTML Typewriter" w:locked="1" w:unhideWhenUsed="1"/>
    <w:lsdException w:name="HTML Variable" w:semiHidden="0"/>
    <w:lsdException w:name="Normal Table" w:semiHidden="0"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semiHidden="0" w:qFormat="1"/>
    <w:lsdException w:name="Table Grid" w:locked="1" w:semiHidden="0"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6E3B45"/>
    <w:pPr>
      <w:spacing w:line="520" w:lineRule="exact"/>
      <w:ind w:firstLineChars="200" w:firstLine="200"/>
      <w:jc w:val="both"/>
    </w:pPr>
    <w:rPr>
      <w:rFonts w:eastAsia="仿宋_GB2312" w:cs="Tahoma"/>
      <w:sz w:val="28"/>
      <w:szCs w:val="22"/>
    </w:rPr>
  </w:style>
  <w:style w:type="paragraph" w:styleId="1">
    <w:name w:val="heading 1"/>
    <w:basedOn w:val="a"/>
    <w:next w:val="a"/>
    <w:link w:val="1Char"/>
    <w:uiPriority w:val="99"/>
    <w:qFormat/>
    <w:locked/>
    <w:rsid w:val="006E3B45"/>
    <w:pPr>
      <w:keepNext/>
      <w:keepLines/>
      <w:spacing w:line="220" w:lineRule="atLeast"/>
      <w:jc w:val="center"/>
      <w:outlineLvl w:val="0"/>
    </w:pPr>
    <w:rPr>
      <w:rFonts w:eastAsia="黑体" w:cs="Times New Roman"/>
      <w:b/>
      <w:bCs/>
      <w:kern w:val="44"/>
      <w:sz w:val="44"/>
      <w:szCs w:val="44"/>
    </w:rPr>
  </w:style>
  <w:style w:type="paragraph" w:styleId="2">
    <w:name w:val="heading 2"/>
    <w:basedOn w:val="a"/>
    <w:next w:val="a"/>
    <w:link w:val="2Char"/>
    <w:uiPriority w:val="99"/>
    <w:qFormat/>
    <w:locked/>
    <w:rsid w:val="006E3B45"/>
    <w:pPr>
      <w:keepNext/>
      <w:keepLines/>
      <w:jc w:val="center"/>
      <w:outlineLvl w:val="1"/>
    </w:pPr>
    <w:rPr>
      <w:rFonts w:ascii="Cambria" w:eastAsia="仿宋" w:hAnsi="Cambria" w:cs="Times New Roman"/>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qFormat/>
    <w:locked/>
    <w:rsid w:val="006E3B45"/>
    <w:pPr>
      <w:ind w:left="1320"/>
    </w:pPr>
    <w:rPr>
      <w:rFonts w:ascii="Calibri" w:hAnsi="Calibri" w:cs="Calibri"/>
      <w:sz w:val="18"/>
      <w:szCs w:val="18"/>
    </w:rPr>
  </w:style>
  <w:style w:type="paragraph" w:styleId="a3">
    <w:name w:val="Document Map"/>
    <w:basedOn w:val="a"/>
    <w:link w:val="Char"/>
    <w:uiPriority w:val="99"/>
    <w:semiHidden/>
    <w:qFormat/>
    <w:rsid w:val="006E3B45"/>
    <w:rPr>
      <w:rFonts w:ascii="宋体" w:eastAsia="宋体"/>
      <w:sz w:val="18"/>
      <w:szCs w:val="18"/>
    </w:rPr>
  </w:style>
  <w:style w:type="paragraph" w:styleId="5">
    <w:name w:val="toc 5"/>
    <w:basedOn w:val="a"/>
    <w:next w:val="a"/>
    <w:uiPriority w:val="99"/>
    <w:qFormat/>
    <w:locked/>
    <w:rsid w:val="006E3B45"/>
    <w:pPr>
      <w:ind w:left="880"/>
    </w:pPr>
    <w:rPr>
      <w:rFonts w:ascii="Calibri" w:hAnsi="Calibri" w:cs="Calibri"/>
      <w:sz w:val="18"/>
      <w:szCs w:val="18"/>
    </w:rPr>
  </w:style>
  <w:style w:type="paragraph" w:styleId="3">
    <w:name w:val="toc 3"/>
    <w:basedOn w:val="a"/>
    <w:next w:val="a"/>
    <w:uiPriority w:val="99"/>
    <w:qFormat/>
    <w:locked/>
    <w:rsid w:val="006E3B45"/>
    <w:pPr>
      <w:ind w:left="440"/>
    </w:pPr>
    <w:rPr>
      <w:rFonts w:ascii="Calibri" w:hAnsi="Calibri" w:cs="Calibri"/>
      <w:i/>
      <w:iCs/>
      <w:sz w:val="20"/>
      <w:szCs w:val="20"/>
    </w:rPr>
  </w:style>
  <w:style w:type="paragraph" w:styleId="8">
    <w:name w:val="toc 8"/>
    <w:basedOn w:val="a"/>
    <w:next w:val="a"/>
    <w:uiPriority w:val="99"/>
    <w:qFormat/>
    <w:locked/>
    <w:rsid w:val="006E3B45"/>
    <w:pPr>
      <w:ind w:left="1540"/>
    </w:pPr>
    <w:rPr>
      <w:rFonts w:ascii="Calibri" w:hAnsi="Calibri" w:cs="Calibri"/>
      <w:sz w:val="18"/>
      <w:szCs w:val="18"/>
    </w:rPr>
  </w:style>
  <w:style w:type="paragraph" w:styleId="a4">
    <w:name w:val="Date"/>
    <w:basedOn w:val="a"/>
    <w:next w:val="a"/>
    <w:link w:val="Char0"/>
    <w:uiPriority w:val="99"/>
    <w:qFormat/>
    <w:rsid w:val="006E3B45"/>
    <w:pPr>
      <w:ind w:leftChars="2500" w:left="100"/>
    </w:pPr>
    <w:rPr>
      <w:rFonts w:eastAsia="宋体" w:cs="Times New Roman"/>
      <w:sz w:val="22"/>
    </w:rPr>
  </w:style>
  <w:style w:type="paragraph" w:styleId="a5">
    <w:name w:val="Balloon Text"/>
    <w:basedOn w:val="a"/>
    <w:link w:val="Char1"/>
    <w:uiPriority w:val="99"/>
    <w:qFormat/>
    <w:rsid w:val="006E3B45"/>
    <w:rPr>
      <w:rFonts w:eastAsia="宋体" w:cs="Times New Roman"/>
      <w:sz w:val="18"/>
      <w:szCs w:val="18"/>
    </w:rPr>
  </w:style>
  <w:style w:type="paragraph" w:styleId="a6">
    <w:name w:val="footer"/>
    <w:basedOn w:val="a"/>
    <w:link w:val="Char2"/>
    <w:uiPriority w:val="99"/>
    <w:qFormat/>
    <w:rsid w:val="006E3B45"/>
    <w:pPr>
      <w:tabs>
        <w:tab w:val="center" w:pos="4153"/>
        <w:tab w:val="right" w:pos="8306"/>
      </w:tabs>
    </w:pPr>
    <w:rPr>
      <w:rFonts w:eastAsia="宋体" w:cs="Times New Roman"/>
      <w:sz w:val="18"/>
      <w:szCs w:val="18"/>
    </w:rPr>
  </w:style>
  <w:style w:type="paragraph" w:styleId="a7">
    <w:name w:val="header"/>
    <w:basedOn w:val="a"/>
    <w:link w:val="Char3"/>
    <w:uiPriority w:val="99"/>
    <w:semiHidden/>
    <w:qFormat/>
    <w:rsid w:val="006E3B45"/>
    <w:pPr>
      <w:pBdr>
        <w:bottom w:val="single" w:sz="6" w:space="1" w:color="auto"/>
      </w:pBdr>
      <w:tabs>
        <w:tab w:val="center" w:pos="4153"/>
        <w:tab w:val="right" w:pos="8306"/>
      </w:tabs>
      <w:jc w:val="center"/>
    </w:pPr>
    <w:rPr>
      <w:rFonts w:eastAsia="宋体" w:cs="Times New Roman"/>
      <w:sz w:val="18"/>
      <w:szCs w:val="18"/>
    </w:rPr>
  </w:style>
  <w:style w:type="paragraph" w:styleId="10">
    <w:name w:val="toc 1"/>
    <w:basedOn w:val="a"/>
    <w:next w:val="a"/>
    <w:uiPriority w:val="39"/>
    <w:locked/>
    <w:rsid w:val="006E3B45"/>
    <w:pPr>
      <w:spacing w:before="120" w:after="120"/>
    </w:pPr>
    <w:rPr>
      <w:rFonts w:ascii="Calibri" w:hAnsi="Calibri" w:cs="Calibri"/>
      <w:b/>
      <w:bCs/>
      <w:caps/>
      <w:sz w:val="20"/>
      <w:szCs w:val="20"/>
    </w:rPr>
  </w:style>
  <w:style w:type="paragraph" w:styleId="4">
    <w:name w:val="toc 4"/>
    <w:basedOn w:val="a"/>
    <w:next w:val="a"/>
    <w:uiPriority w:val="99"/>
    <w:qFormat/>
    <w:locked/>
    <w:rsid w:val="006E3B45"/>
    <w:pPr>
      <w:ind w:left="660"/>
    </w:pPr>
    <w:rPr>
      <w:rFonts w:ascii="Calibri" w:hAnsi="Calibri" w:cs="Calibri"/>
      <w:sz w:val="18"/>
      <w:szCs w:val="18"/>
    </w:rPr>
  </w:style>
  <w:style w:type="paragraph" w:styleId="6">
    <w:name w:val="toc 6"/>
    <w:basedOn w:val="a"/>
    <w:next w:val="a"/>
    <w:uiPriority w:val="99"/>
    <w:qFormat/>
    <w:locked/>
    <w:rsid w:val="006E3B45"/>
    <w:pPr>
      <w:ind w:left="1100"/>
    </w:pPr>
    <w:rPr>
      <w:rFonts w:ascii="Calibri" w:hAnsi="Calibri" w:cs="Calibri"/>
      <w:sz w:val="18"/>
      <w:szCs w:val="18"/>
    </w:rPr>
  </w:style>
  <w:style w:type="paragraph" w:styleId="20">
    <w:name w:val="toc 2"/>
    <w:basedOn w:val="a"/>
    <w:next w:val="a"/>
    <w:uiPriority w:val="99"/>
    <w:qFormat/>
    <w:locked/>
    <w:rsid w:val="006E3B45"/>
    <w:pPr>
      <w:ind w:left="220"/>
    </w:pPr>
    <w:rPr>
      <w:rFonts w:ascii="Calibri" w:hAnsi="Calibri" w:cs="Calibri"/>
      <w:smallCaps/>
      <w:sz w:val="20"/>
      <w:szCs w:val="20"/>
    </w:rPr>
  </w:style>
  <w:style w:type="paragraph" w:styleId="9">
    <w:name w:val="toc 9"/>
    <w:basedOn w:val="a"/>
    <w:next w:val="a"/>
    <w:uiPriority w:val="99"/>
    <w:qFormat/>
    <w:locked/>
    <w:rsid w:val="006E3B45"/>
    <w:pPr>
      <w:ind w:left="1760"/>
    </w:pPr>
    <w:rPr>
      <w:rFonts w:ascii="Calibri" w:hAnsi="Calibri" w:cs="Calibri"/>
      <w:sz w:val="18"/>
      <w:szCs w:val="18"/>
    </w:rPr>
  </w:style>
  <w:style w:type="paragraph" w:styleId="a8">
    <w:name w:val="Normal (Web)"/>
    <w:basedOn w:val="a"/>
    <w:uiPriority w:val="99"/>
    <w:rsid w:val="006E3B45"/>
    <w:pPr>
      <w:spacing w:before="100" w:beforeAutospacing="1" w:after="100" w:afterAutospacing="1"/>
    </w:pPr>
    <w:rPr>
      <w:rFonts w:ascii="宋体" w:eastAsia="宋体" w:hAnsi="宋体" w:cs="宋体"/>
      <w:sz w:val="24"/>
      <w:szCs w:val="24"/>
    </w:rPr>
  </w:style>
  <w:style w:type="character" w:styleId="a9">
    <w:name w:val="Strong"/>
    <w:uiPriority w:val="99"/>
    <w:qFormat/>
    <w:locked/>
    <w:rsid w:val="006E3B45"/>
    <w:rPr>
      <w:rFonts w:cs="Times New Roman"/>
      <w:b/>
    </w:rPr>
  </w:style>
  <w:style w:type="character" w:styleId="aa">
    <w:name w:val="page number"/>
    <w:uiPriority w:val="99"/>
    <w:rsid w:val="006E3B45"/>
    <w:rPr>
      <w:rFonts w:cs="Times New Roman"/>
    </w:rPr>
  </w:style>
  <w:style w:type="character" w:styleId="ab">
    <w:name w:val="FollowedHyperlink"/>
    <w:uiPriority w:val="99"/>
    <w:semiHidden/>
    <w:qFormat/>
    <w:rsid w:val="006E3B45"/>
    <w:rPr>
      <w:rFonts w:cs="Times New Roman"/>
      <w:color w:val="800080"/>
      <w:u w:val="single"/>
    </w:rPr>
  </w:style>
  <w:style w:type="character" w:styleId="ac">
    <w:name w:val="Emphasis"/>
    <w:uiPriority w:val="99"/>
    <w:qFormat/>
    <w:locked/>
    <w:rsid w:val="006E3B45"/>
    <w:rPr>
      <w:rFonts w:cs="Times New Roman"/>
      <w:i/>
    </w:rPr>
  </w:style>
  <w:style w:type="character" w:styleId="HTML">
    <w:name w:val="HTML Definition"/>
    <w:uiPriority w:val="99"/>
    <w:qFormat/>
    <w:rsid w:val="006E3B45"/>
    <w:rPr>
      <w:rFonts w:cs="Times New Roman"/>
    </w:rPr>
  </w:style>
  <w:style w:type="character" w:styleId="HTML0">
    <w:name w:val="HTML Acronym"/>
    <w:uiPriority w:val="99"/>
    <w:qFormat/>
    <w:rsid w:val="006E3B45"/>
    <w:rPr>
      <w:rFonts w:cs="Times New Roman"/>
    </w:rPr>
  </w:style>
  <w:style w:type="character" w:styleId="HTML1">
    <w:name w:val="HTML Variable"/>
    <w:uiPriority w:val="99"/>
    <w:rsid w:val="006E3B45"/>
    <w:rPr>
      <w:rFonts w:cs="Times New Roman"/>
    </w:rPr>
  </w:style>
  <w:style w:type="character" w:styleId="ad">
    <w:name w:val="Hyperlink"/>
    <w:uiPriority w:val="99"/>
    <w:qFormat/>
    <w:rsid w:val="006E3B45"/>
    <w:rPr>
      <w:rFonts w:cs="Times New Roman"/>
      <w:color w:val="0000FF"/>
      <w:u w:val="single"/>
    </w:rPr>
  </w:style>
  <w:style w:type="character" w:styleId="HTML2">
    <w:name w:val="HTML Code"/>
    <w:uiPriority w:val="99"/>
    <w:qFormat/>
    <w:rsid w:val="006E3B45"/>
    <w:rPr>
      <w:rFonts w:ascii="Courier New" w:hAnsi="Courier New" w:cs="Courier New"/>
      <w:sz w:val="20"/>
    </w:rPr>
  </w:style>
  <w:style w:type="character" w:styleId="HTML3">
    <w:name w:val="HTML Cite"/>
    <w:uiPriority w:val="99"/>
    <w:qFormat/>
    <w:rsid w:val="006E3B45"/>
    <w:rPr>
      <w:rFonts w:cs="Times New Roman"/>
    </w:rPr>
  </w:style>
  <w:style w:type="table" w:styleId="ae">
    <w:name w:val="Table Grid"/>
    <w:basedOn w:val="a1"/>
    <w:uiPriority w:val="99"/>
    <w:qFormat/>
    <w:locked/>
    <w:rsid w:val="006E3B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sid w:val="006E3B45"/>
    <w:rPr>
      <w:rFonts w:ascii="Tahoma" w:eastAsia="黑体" w:hAnsi="Tahoma" w:cs="Times New Roman"/>
      <w:b/>
      <w:kern w:val="44"/>
      <w:sz w:val="44"/>
    </w:rPr>
  </w:style>
  <w:style w:type="character" w:customStyle="1" w:styleId="2Char">
    <w:name w:val="标题 2 Char"/>
    <w:link w:val="2"/>
    <w:uiPriority w:val="99"/>
    <w:locked/>
    <w:rsid w:val="006E3B45"/>
    <w:rPr>
      <w:rFonts w:ascii="Cambria" w:eastAsia="仿宋" w:hAnsi="Cambria" w:cs="Times New Roman"/>
      <w:sz w:val="32"/>
    </w:rPr>
  </w:style>
  <w:style w:type="character" w:customStyle="1" w:styleId="Char0">
    <w:name w:val="日期 Char"/>
    <w:link w:val="a4"/>
    <w:uiPriority w:val="99"/>
    <w:semiHidden/>
    <w:qFormat/>
    <w:locked/>
    <w:rsid w:val="006E3B45"/>
    <w:rPr>
      <w:rFonts w:ascii="Tahoma" w:hAnsi="Tahoma" w:cs="Times New Roman"/>
      <w:sz w:val="22"/>
    </w:rPr>
  </w:style>
  <w:style w:type="character" w:customStyle="1" w:styleId="Char1">
    <w:name w:val="批注框文本 Char"/>
    <w:link w:val="a5"/>
    <w:uiPriority w:val="99"/>
    <w:semiHidden/>
    <w:qFormat/>
    <w:locked/>
    <w:rsid w:val="006E3B45"/>
    <w:rPr>
      <w:rFonts w:ascii="Tahoma" w:hAnsi="Tahoma" w:cs="Times New Roman"/>
      <w:sz w:val="18"/>
    </w:rPr>
  </w:style>
  <w:style w:type="character" w:customStyle="1" w:styleId="Char2">
    <w:name w:val="页脚 Char"/>
    <w:link w:val="a6"/>
    <w:uiPriority w:val="99"/>
    <w:qFormat/>
    <w:locked/>
    <w:rsid w:val="006E3B45"/>
    <w:rPr>
      <w:rFonts w:ascii="Tahoma" w:hAnsi="Tahoma" w:cs="Times New Roman"/>
      <w:sz w:val="18"/>
    </w:rPr>
  </w:style>
  <w:style w:type="character" w:customStyle="1" w:styleId="Char3">
    <w:name w:val="页眉 Char"/>
    <w:link w:val="a7"/>
    <w:uiPriority w:val="99"/>
    <w:semiHidden/>
    <w:qFormat/>
    <w:locked/>
    <w:rsid w:val="006E3B45"/>
    <w:rPr>
      <w:rFonts w:ascii="Tahoma" w:hAnsi="Tahoma" w:cs="Times New Roman"/>
      <w:sz w:val="18"/>
    </w:rPr>
  </w:style>
  <w:style w:type="paragraph" w:customStyle="1" w:styleId="Default">
    <w:name w:val="Default"/>
    <w:uiPriority w:val="99"/>
    <w:qFormat/>
    <w:rsid w:val="006E3B45"/>
    <w:pPr>
      <w:widowControl w:val="0"/>
      <w:autoSpaceDE w:val="0"/>
      <w:autoSpaceDN w:val="0"/>
      <w:adjustRightInd w:val="0"/>
    </w:pPr>
    <w:rPr>
      <w:rFonts w:ascii="黑体" w:eastAsia="黑体" w:hAnsi="黑体"/>
      <w:color w:val="000000"/>
      <w:sz w:val="24"/>
    </w:rPr>
  </w:style>
  <w:style w:type="paragraph" w:customStyle="1" w:styleId="af">
    <w:name w:val="a"/>
    <w:basedOn w:val="a"/>
    <w:uiPriority w:val="99"/>
    <w:qFormat/>
    <w:rsid w:val="006E3B45"/>
    <w:pPr>
      <w:spacing w:before="100" w:beforeAutospacing="1" w:after="100" w:afterAutospacing="1" w:line="240" w:lineRule="auto"/>
    </w:pPr>
    <w:rPr>
      <w:rFonts w:ascii="宋体" w:eastAsia="宋体" w:hAnsi="宋体" w:cs="宋体"/>
      <w:sz w:val="24"/>
      <w:szCs w:val="24"/>
    </w:rPr>
  </w:style>
  <w:style w:type="paragraph" w:customStyle="1" w:styleId="msonormalcxspmiddle">
    <w:name w:val="msonormalcxspmiddle"/>
    <w:basedOn w:val="a"/>
    <w:uiPriority w:val="99"/>
    <w:qFormat/>
    <w:rsid w:val="006E3B45"/>
    <w:pPr>
      <w:spacing w:before="100" w:beforeAutospacing="1" w:after="100" w:afterAutospacing="1" w:line="240" w:lineRule="auto"/>
    </w:pPr>
    <w:rPr>
      <w:rFonts w:ascii="宋体" w:eastAsia="宋体" w:hAnsi="宋体" w:cs="宋体"/>
      <w:sz w:val="24"/>
      <w:szCs w:val="24"/>
    </w:rPr>
  </w:style>
  <w:style w:type="character" w:customStyle="1" w:styleId="apple-converted-space">
    <w:name w:val="apple-converted-space"/>
    <w:uiPriority w:val="99"/>
    <w:rsid w:val="006E3B45"/>
    <w:rPr>
      <w:rFonts w:cs="Times New Roman"/>
    </w:rPr>
  </w:style>
  <w:style w:type="character" w:customStyle="1" w:styleId="tl1">
    <w:name w:val="tl1"/>
    <w:uiPriority w:val="99"/>
    <w:qFormat/>
    <w:rsid w:val="006E3B45"/>
    <w:rPr>
      <w:rFonts w:cs="Times New Roman"/>
      <w:b/>
      <w:bCs/>
      <w:sz w:val="24"/>
      <w:szCs w:val="24"/>
    </w:rPr>
  </w:style>
  <w:style w:type="character" w:customStyle="1" w:styleId="last5">
    <w:name w:val="last5"/>
    <w:uiPriority w:val="99"/>
    <w:qFormat/>
    <w:rsid w:val="006E3B45"/>
    <w:rPr>
      <w:rFonts w:cs="Times New Roman"/>
    </w:rPr>
  </w:style>
  <w:style w:type="character" w:customStyle="1" w:styleId="diff-html-added">
    <w:name w:val="diff-html-added"/>
    <w:uiPriority w:val="99"/>
    <w:qFormat/>
    <w:rsid w:val="006E3B45"/>
    <w:rPr>
      <w:rFonts w:cs="Times New Roman"/>
      <w:sz w:val="21"/>
      <w:szCs w:val="21"/>
      <w:shd w:val="clear" w:color="auto" w:fill="CCFFCC"/>
    </w:rPr>
  </w:style>
  <w:style w:type="character" w:customStyle="1" w:styleId="diff-html-changed">
    <w:name w:val="diff-html-changed"/>
    <w:uiPriority w:val="99"/>
    <w:qFormat/>
    <w:rsid w:val="006E3B45"/>
    <w:rPr>
      <w:rFonts w:cs="Times New Roman"/>
    </w:rPr>
  </w:style>
  <w:style w:type="character" w:customStyle="1" w:styleId="diff-html-removed">
    <w:name w:val="diff-html-removed"/>
    <w:uiPriority w:val="99"/>
    <w:qFormat/>
    <w:rsid w:val="006E3B45"/>
    <w:rPr>
      <w:rFonts w:cs="Times New Roman"/>
      <w:strike/>
      <w:sz w:val="21"/>
      <w:szCs w:val="21"/>
      <w:shd w:val="clear" w:color="auto" w:fill="FDC6C6"/>
    </w:rPr>
  </w:style>
  <w:style w:type="character" w:customStyle="1" w:styleId="next">
    <w:name w:val="next"/>
    <w:uiPriority w:val="99"/>
    <w:qFormat/>
    <w:rsid w:val="006E3B45"/>
    <w:rPr>
      <w:rFonts w:cs="Times New Roman"/>
    </w:rPr>
  </w:style>
  <w:style w:type="character" w:customStyle="1" w:styleId="first3">
    <w:name w:val="first3"/>
    <w:uiPriority w:val="99"/>
    <w:qFormat/>
    <w:rsid w:val="006E3B45"/>
    <w:rPr>
      <w:rFonts w:cs="Times New Roman"/>
    </w:rPr>
  </w:style>
  <w:style w:type="character" w:customStyle="1" w:styleId="previous1">
    <w:name w:val="previous1"/>
    <w:uiPriority w:val="99"/>
    <w:qFormat/>
    <w:rsid w:val="006E3B45"/>
    <w:rPr>
      <w:rFonts w:cs="Times New Roman"/>
    </w:rPr>
  </w:style>
  <w:style w:type="character" w:customStyle="1" w:styleId="first1">
    <w:name w:val="first1"/>
    <w:uiPriority w:val="99"/>
    <w:qFormat/>
    <w:rsid w:val="006E3B45"/>
    <w:rPr>
      <w:rFonts w:cs="Times New Roman"/>
    </w:rPr>
  </w:style>
  <w:style w:type="character" w:customStyle="1" w:styleId="previous">
    <w:name w:val="previous"/>
    <w:uiPriority w:val="99"/>
    <w:qFormat/>
    <w:rsid w:val="006E3B45"/>
    <w:rPr>
      <w:rFonts w:cs="Times New Roman"/>
    </w:rPr>
  </w:style>
  <w:style w:type="character" w:customStyle="1" w:styleId="first">
    <w:name w:val="first"/>
    <w:uiPriority w:val="99"/>
    <w:qFormat/>
    <w:rsid w:val="006E3B45"/>
    <w:rPr>
      <w:rFonts w:cs="Times New Roman"/>
    </w:rPr>
  </w:style>
  <w:style w:type="character" w:customStyle="1" w:styleId="last">
    <w:name w:val="last"/>
    <w:uiPriority w:val="99"/>
    <w:qFormat/>
    <w:rsid w:val="006E3B45"/>
    <w:rPr>
      <w:rFonts w:cs="Times New Roman"/>
    </w:rPr>
  </w:style>
  <w:style w:type="character" w:customStyle="1" w:styleId="next1">
    <w:name w:val="next1"/>
    <w:uiPriority w:val="99"/>
    <w:qFormat/>
    <w:rsid w:val="006E3B45"/>
    <w:rPr>
      <w:rFonts w:cs="Times New Roman"/>
    </w:rPr>
  </w:style>
  <w:style w:type="character" w:customStyle="1" w:styleId="font61">
    <w:name w:val="font61"/>
    <w:uiPriority w:val="99"/>
    <w:qFormat/>
    <w:rsid w:val="006E3B45"/>
    <w:rPr>
      <w:rFonts w:ascii="宋体" w:eastAsia="宋体" w:hAnsi="宋体" w:cs="宋体"/>
      <w:b/>
      <w:color w:val="000000"/>
      <w:sz w:val="36"/>
      <w:szCs w:val="36"/>
      <w:u w:val="none"/>
    </w:rPr>
  </w:style>
  <w:style w:type="character" w:customStyle="1" w:styleId="font51">
    <w:name w:val="font51"/>
    <w:uiPriority w:val="99"/>
    <w:qFormat/>
    <w:rsid w:val="006E3B45"/>
    <w:rPr>
      <w:rFonts w:ascii="宋体" w:eastAsia="宋体" w:hAnsi="宋体" w:cs="宋体"/>
      <w:b/>
      <w:color w:val="000000"/>
      <w:sz w:val="24"/>
      <w:szCs w:val="24"/>
      <w:u w:val="none"/>
    </w:rPr>
  </w:style>
  <w:style w:type="character" w:customStyle="1" w:styleId="font31">
    <w:name w:val="font31"/>
    <w:uiPriority w:val="99"/>
    <w:qFormat/>
    <w:rsid w:val="006E3B45"/>
    <w:rPr>
      <w:rFonts w:ascii="宋体" w:eastAsia="宋体" w:hAnsi="宋体" w:cs="宋体"/>
      <w:b/>
      <w:color w:val="000000"/>
      <w:sz w:val="32"/>
      <w:szCs w:val="32"/>
      <w:u w:val="none"/>
    </w:rPr>
  </w:style>
  <w:style w:type="character" w:customStyle="1" w:styleId="font11">
    <w:name w:val="font11"/>
    <w:uiPriority w:val="99"/>
    <w:rsid w:val="006E3B45"/>
    <w:rPr>
      <w:rFonts w:ascii="Times New Roman" w:hAnsi="Times New Roman" w:cs="Times New Roman"/>
      <w:b/>
      <w:color w:val="000000"/>
      <w:sz w:val="21"/>
      <w:szCs w:val="21"/>
      <w:u w:val="none"/>
    </w:rPr>
  </w:style>
  <w:style w:type="character" w:customStyle="1" w:styleId="font21">
    <w:name w:val="font21"/>
    <w:uiPriority w:val="99"/>
    <w:qFormat/>
    <w:rsid w:val="006E3B45"/>
    <w:rPr>
      <w:rFonts w:ascii="宋体" w:eastAsia="宋体" w:hAnsi="宋体" w:cs="宋体"/>
      <w:b/>
      <w:color w:val="000000"/>
      <w:sz w:val="21"/>
      <w:szCs w:val="21"/>
      <w:u w:val="none"/>
    </w:rPr>
  </w:style>
  <w:style w:type="character" w:customStyle="1" w:styleId="Char">
    <w:name w:val="文档结构图 Char"/>
    <w:link w:val="a3"/>
    <w:uiPriority w:val="99"/>
    <w:semiHidden/>
    <w:qFormat/>
    <w:locked/>
    <w:rsid w:val="006E3B45"/>
    <w:rPr>
      <w:rFonts w:ascii="宋体" w:hAnsi="Tahoma" w:cs="Tahoma"/>
      <w:sz w:val="18"/>
      <w:szCs w:val="18"/>
    </w:rPr>
  </w:style>
  <w:style w:type="paragraph" w:customStyle="1" w:styleId="11">
    <w:name w:val="列出段落1"/>
    <w:basedOn w:val="a"/>
    <w:uiPriority w:val="99"/>
    <w:qFormat/>
    <w:rsid w:val="006E3B45"/>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5A6636-B59F-4B1F-8E4D-DE5FC8400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477</Words>
  <Characters>2721</Characters>
  <Application>Microsoft Office Word</Application>
  <DocSecurity>0</DocSecurity>
  <Lines>22</Lines>
  <Paragraphs>6</Paragraphs>
  <ScaleCrop>false</ScaleCrop>
  <Company>MC SYSTEM</Company>
  <LinksUpToDate>false</LinksUpToDate>
  <CharactersWithSpaces>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中共中央 国务院关于深化体制机制改革</dc:title>
  <dc:creator>Administrator</dc:creator>
  <cp:lastModifiedBy>admin</cp:lastModifiedBy>
  <cp:revision>3</cp:revision>
  <cp:lastPrinted>2017-09-08T09:03:00Z</cp:lastPrinted>
  <dcterms:created xsi:type="dcterms:W3CDTF">2017-12-27T12:20:00Z</dcterms:created>
  <dcterms:modified xsi:type="dcterms:W3CDTF">2017-12-27T12:21:00Z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